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8CB" w:rsidRPr="007B48CB" w:rsidRDefault="007B48CB" w:rsidP="007B48C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7B48CB">
        <w:rPr>
          <w:b/>
          <w:bCs/>
          <w:color w:val="333333"/>
          <w:sz w:val="27"/>
          <w:szCs w:val="27"/>
          <w:lang w:val="ru-RU"/>
        </w:rPr>
        <w:t>ПРАВИТЕЛЬСТВО РОССИЙСКОЙ ФЕДЕРАЦИИ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7B48CB">
        <w:rPr>
          <w:b/>
          <w:bCs/>
          <w:color w:val="333333"/>
          <w:sz w:val="27"/>
          <w:szCs w:val="27"/>
          <w:lang w:val="ru-RU"/>
        </w:rPr>
        <w:t>ПОСТАНОВЛЕНИЕ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7B48CB">
        <w:rPr>
          <w:b/>
          <w:bCs/>
          <w:color w:val="333333"/>
          <w:sz w:val="27"/>
          <w:szCs w:val="27"/>
          <w:lang w:val="ru-RU"/>
        </w:rPr>
        <w:t>от</w:t>
      </w:r>
      <w:r>
        <w:rPr>
          <w:b/>
          <w:bCs/>
          <w:color w:val="333333"/>
          <w:sz w:val="27"/>
          <w:szCs w:val="27"/>
        </w:rPr>
        <w:t> </w:t>
      </w:r>
      <w:r w:rsidRPr="007B48CB">
        <w:rPr>
          <w:b/>
          <w:bCs/>
          <w:color w:val="333333"/>
          <w:sz w:val="27"/>
          <w:szCs w:val="27"/>
          <w:lang w:val="ru-RU"/>
        </w:rPr>
        <w:t>31</w:t>
      </w:r>
      <w:r>
        <w:rPr>
          <w:b/>
          <w:bCs/>
          <w:color w:val="333333"/>
          <w:sz w:val="27"/>
          <w:szCs w:val="27"/>
        </w:rPr>
        <w:t> </w:t>
      </w:r>
      <w:r w:rsidRPr="007B48CB">
        <w:rPr>
          <w:b/>
          <w:bCs/>
          <w:color w:val="333333"/>
          <w:sz w:val="27"/>
          <w:szCs w:val="27"/>
          <w:lang w:val="ru-RU"/>
        </w:rPr>
        <w:t>марта 2009</w:t>
      </w:r>
      <w:r>
        <w:rPr>
          <w:b/>
          <w:bCs/>
          <w:color w:val="333333"/>
          <w:sz w:val="27"/>
          <w:szCs w:val="27"/>
        </w:rPr>
        <w:t> </w:t>
      </w:r>
      <w:r w:rsidRPr="007B48CB">
        <w:rPr>
          <w:b/>
          <w:bCs/>
          <w:color w:val="333333"/>
          <w:sz w:val="27"/>
          <w:szCs w:val="27"/>
          <w:lang w:val="ru-RU"/>
        </w:rPr>
        <w:t>г. №</w:t>
      </w:r>
      <w:r>
        <w:rPr>
          <w:b/>
          <w:bCs/>
          <w:color w:val="333333"/>
          <w:sz w:val="27"/>
          <w:szCs w:val="27"/>
        </w:rPr>
        <w:t> </w:t>
      </w:r>
      <w:r w:rsidRPr="007B48CB">
        <w:rPr>
          <w:b/>
          <w:bCs/>
          <w:color w:val="333333"/>
          <w:sz w:val="27"/>
          <w:szCs w:val="27"/>
          <w:lang w:val="ru-RU"/>
        </w:rPr>
        <w:t>289</w:t>
      </w:r>
    </w:p>
    <w:p w:rsidR="007B48CB" w:rsidRPr="007B48CB" w:rsidRDefault="007B48CB" w:rsidP="007B48C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>
        <w:rPr>
          <w:b/>
          <w:bCs/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г. Москва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7B48CB">
        <w:rPr>
          <w:rStyle w:val="markx"/>
          <w:i/>
          <w:iCs/>
          <w:color w:val="1111EE"/>
          <w:sz w:val="27"/>
          <w:szCs w:val="27"/>
          <w:shd w:val="clear" w:color="auto" w:fill="F0F0F0"/>
          <w:lang w:val="ru-RU"/>
        </w:rPr>
        <w:t>Утратило силу - Постановление Правительства Российской Федерации</w:t>
      </w:r>
      <w:r>
        <w:rPr>
          <w:rStyle w:val="markx"/>
          <w:i/>
          <w:iCs/>
          <w:color w:val="1111EE"/>
          <w:sz w:val="27"/>
          <w:szCs w:val="27"/>
          <w:shd w:val="clear" w:color="auto" w:fill="F0F0F0"/>
        </w:rPr>
        <w:t> </w:t>
      </w:r>
      <w:hyperlink r:id="rId4" w:tgtFrame="contents" w:history="1">
        <w:r w:rsidRPr="007B48CB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от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7B48CB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01.06.2023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7B48CB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№</w:t>
        </w:r>
        <w:r>
          <w:rPr>
            <w:rStyle w:val="a4"/>
            <w:color w:val="1C1CD6"/>
            <w:sz w:val="27"/>
            <w:szCs w:val="27"/>
            <w:shd w:val="clear" w:color="auto" w:fill="F0F0F0"/>
          </w:rPr>
          <w:t> </w:t>
        </w:r>
        <w:r w:rsidRPr="007B48CB">
          <w:rPr>
            <w:rStyle w:val="a4"/>
            <w:color w:val="1C1CD6"/>
            <w:sz w:val="27"/>
            <w:szCs w:val="27"/>
            <w:shd w:val="clear" w:color="auto" w:fill="F0F0F0"/>
            <w:lang w:val="ru-RU"/>
          </w:rPr>
          <w:t>907</w:t>
        </w:r>
      </w:hyperlink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7B48CB">
        <w:rPr>
          <w:b/>
          <w:bCs/>
          <w:color w:val="333333"/>
          <w:sz w:val="27"/>
          <w:szCs w:val="27"/>
          <w:lang w:val="ru-RU"/>
        </w:rPr>
        <w:t>Об утверждении Правил аккредитации юридических лиц для проведения оценки уязвимости объектов транспортной инфраструктуры и транспортных средств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(В редакции постановлений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5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28.01.2015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65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6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30.11.2016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1269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7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03.06.2019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705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8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10.07.2020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1017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9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15.09.2020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1449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В соответствии со статьей 1 Федерального закона</w:t>
      </w:r>
      <w:r>
        <w:rPr>
          <w:color w:val="333333"/>
          <w:sz w:val="27"/>
          <w:szCs w:val="27"/>
        </w:rPr>
        <w:t> </w:t>
      </w:r>
      <w:hyperlink r:id="rId10" w:tgtFrame="contents" w:history="1">
        <w:r w:rsidRPr="007B48CB">
          <w:rPr>
            <w:rStyle w:val="cmd"/>
            <w:color w:val="1111EE"/>
            <w:sz w:val="27"/>
            <w:szCs w:val="27"/>
            <w:lang w:val="ru-RU"/>
          </w:rPr>
          <w:t>"О</w:t>
        </w:r>
        <w:r>
          <w:rPr>
            <w:rStyle w:val="cmd"/>
            <w:color w:val="1111EE"/>
            <w:sz w:val="27"/>
            <w:szCs w:val="27"/>
          </w:rPr>
          <w:t> </w:t>
        </w:r>
        <w:r w:rsidRPr="007B48CB">
          <w:rPr>
            <w:rStyle w:val="cmd"/>
            <w:color w:val="1111EE"/>
            <w:sz w:val="27"/>
            <w:szCs w:val="27"/>
            <w:lang w:val="ru-RU"/>
          </w:rPr>
          <w:t>транспортной безопасности"</w:t>
        </w:r>
      </w:hyperlink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Правительство Российской Федерации постановляет: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Утвердить прилагаемые Правила аккредитации юридических лиц для проведения оценки уязвимости объектов транспортной инфраструктуры и транспортных средств.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Председатель Правительства</w:t>
      </w:r>
      <w:r w:rsidRPr="007B48CB">
        <w:rPr>
          <w:color w:val="333333"/>
          <w:sz w:val="27"/>
          <w:szCs w:val="27"/>
          <w:lang w:val="ru-RU"/>
        </w:rPr>
        <w:br/>
        <w:t>Российской Федерации</w:t>
      </w:r>
      <w:r>
        <w:rPr>
          <w:color w:val="333333"/>
          <w:sz w:val="27"/>
          <w:szCs w:val="27"/>
        </w:rPr>
        <w:t>                               </w:t>
      </w:r>
      <w:r w:rsidRPr="007B48CB">
        <w:rPr>
          <w:color w:val="333333"/>
          <w:sz w:val="27"/>
          <w:szCs w:val="27"/>
          <w:lang w:val="ru-RU"/>
        </w:rPr>
        <w:t>В.Путин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УТВЕРЖДЕНЫ</w:t>
      </w:r>
      <w:r w:rsidRPr="007B48CB">
        <w:rPr>
          <w:color w:val="333333"/>
          <w:sz w:val="27"/>
          <w:szCs w:val="27"/>
          <w:lang w:val="ru-RU"/>
        </w:rPr>
        <w:br/>
        <w:t>постановлением Правительства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br/>
        <w:t>Российской Федерации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br/>
        <w:t>от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31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марта 2009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г.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№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289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  <w:lang w:val="ru-RU"/>
        </w:rPr>
      </w:pPr>
      <w:r w:rsidRPr="007B48CB">
        <w:rPr>
          <w:b/>
          <w:bCs/>
          <w:color w:val="333333"/>
          <w:sz w:val="27"/>
          <w:szCs w:val="27"/>
          <w:lang w:val="ru-RU"/>
        </w:rPr>
        <w:lastRenderedPageBreak/>
        <w:t>ПРАВИЛА</w:t>
      </w:r>
      <w:r w:rsidRPr="007B48CB">
        <w:rPr>
          <w:b/>
          <w:bCs/>
          <w:color w:val="333333"/>
          <w:sz w:val="27"/>
          <w:szCs w:val="27"/>
          <w:lang w:val="ru-RU"/>
        </w:rPr>
        <w:br/>
        <w:t>аккредитации юридических лиц для проведения оценки уязвимости объектов транспортной инфраструктуры и транспортных средств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(В редакции постановлений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11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28.01.2015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65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12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30.11.2016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1269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13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03.06.2019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705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14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10.07.2020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1017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,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15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15.09.2020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1449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I</w:t>
      </w:r>
      <w:r w:rsidRPr="007B48CB">
        <w:rPr>
          <w:color w:val="333333"/>
          <w:sz w:val="27"/>
          <w:szCs w:val="27"/>
          <w:lang w:val="ru-RU"/>
        </w:rPr>
        <w:t>. Общие положения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1.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Настоящие Правила устанавливают порядок аккредитации юридических лиц (далее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- организация) на проведение оценки уязвимости объектов транспортной инфраструктуры и транспортных средств (далее соответственно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- аккредитация, оценка уязвимости объектов).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2.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Термины и определения, используемые в настоящих Правилах, применяются в значениях, установленных Федеральным законом</w:t>
      </w:r>
      <w:r>
        <w:rPr>
          <w:color w:val="333333"/>
          <w:sz w:val="27"/>
          <w:szCs w:val="27"/>
        </w:rPr>
        <w:t> </w:t>
      </w:r>
      <w:hyperlink r:id="rId16" w:tgtFrame="contents" w:history="1">
        <w:r w:rsidRPr="007B48CB">
          <w:rPr>
            <w:rStyle w:val="cmd"/>
            <w:color w:val="1111EE"/>
            <w:sz w:val="27"/>
            <w:szCs w:val="27"/>
            <w:lang w:val="ru-RU"/>
          </w:rPr>
          <w:t>"О</w:t>
        </w:r>
        <w:r>
          <w:rPr>
            <w:rStyle w:val="cmd"/>
            <w:color w:val="1111EE"/>
            <w:sz w:val="27"/>
            <w:szCs w:val="27"/>
          </w:rPr>
          <w:t> </w:t>
        </w:r>
        <w:r w:rsidRPr="007B48CB">
          <w:rPr>
            <w:rStyle w:val="cmd"/>
            <w:color w:val="1111EE"/>
            <w:sz w:val="27"/>
            <w:szCs w:val="27"/>
            <w:lang w:val="ru-RU"/>
          </w:rPr>
          <w:t>транспортной безопасности"</w:t>
        </w:r>
      </w:hyperlink>
      <w:r w:rsidRPr="007B48CB">
        <w:rPr>
          <w:color w:val="333333"/>
          <w:sz w:val="27"/>
          <w:szCs w:val="27"/>
          <w:lang w:val="ru-RU"/>
        </w:rPr>
        <w:t>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3.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Аккредитация организации, осуществляемая с целью определения способности организации проводить оценку уязвимости объектов в области конкретного вида транспорта, а также дорожного хозяйства, проводится федеральными органами исполнительной власти, уполномоченными Правительством Российской Федерации осуществлять функции по оказанию государственных услуг в области обеспечения транспортной безопасности (далее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- компетентный орган).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4.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Документом, подтверждающим способность организации проводить оценку уязвимости объектов, является выдаваемое компетентным органом свидетельство об аккредитации организации на проведение оценки уязвимости объектов (далее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- свидетельство об аккредитации) по форме согласно приложению №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1, подписанное руководителем компетентного органа (либо уполномоченным им лицом) и заверенное гербовой печатью компетентного органа.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5.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Сведения об организации, прошедшей аккредитацию (далее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- специализированная организация) включаются в реестр аккредитованных организаций на проведение оценки уязвимости объектов (далее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- реестр), ведение которого осуществляет компетентный орган в порядке, устанавливаемом Министерством транспорта Российской Федерации.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6.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Включению в реестр подлежат следующие сведения: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полное наименование специализированной организации;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место нахождения специализированной организации;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lastRenderedPageBreak/>
        <w:t>в)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наименование компетентного органа, выдавшего свидетельство об аккредитации;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г)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номер по реестру (реестровый номер);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д)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дата внесения в реестр;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е)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номер свидетельства об аккредитации;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ж)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дата выдачи свидетельства об аккредитации;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з)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дата продления свидетельства об аккредитации;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и)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дата аннулирования свидетельства об аккредитации;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к)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основание для исключения из реестра.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7.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Реестр публикуется в периодических изданиях компетентного органа и размещается на официальном сайте в сети Интернет.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II</w:t>
      </w:r>
      <w:r w:rsidRPr="007B48CB">
        <w:rPr>
          <w:color w:val="333333"/>
          <w:sz w:val="27"/>
          <w:szCs w:val="27"/>
          <w:lang w:val="ru-RU"/>
        </w:rPr>
        <w:t>. Процедура аккредитации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8.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Процедура аккредитации организации состоит из следующих этапов: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подача заявления на получение (продление) свидетельства об аккредитации (далее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- заявление);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определение способности организации проводить оценку уязвимости объектов;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в)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принятие решения о выдаче свидетельства об аккредитации организации либо об отказе в его выдаче.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9.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Для получения свидетельства об аккредитации организация, претендующая на его получение, представляет в компетентный орган следующие документы: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а)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заявление по форме согласно приложению №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2;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б)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копии учредительных документов (с представлением оригиналов в случае, если верность копий не засвидетельствована в нотариальном порядке);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в)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выписка из Единого государственного реестра юридических лиц;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г)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копии лицензий (сертификатов) на виды деятельности, осуществляемые при проведении оценки уязвимости (для организаций, претендующих на проведение оценки уязвимости объектов, предусмотренных</w:t>
      </w:r>
      <w:r>
        <w:rPr>
          <w:color w:val="333333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частью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5 статьи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4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Федерального закона</w:t>
      </w:r>
      <w:r>
        <w:rPr>
          <w:color w:val="333333"/>
          <w:sz w:val="27"/>
          <w:szCs w:val="27"/>
        </w:rPr>
        <w:t> </w:t>
      </w:r>
      <w:hyperlink r:id="rId17" w:tgtFrame="contents" w:history="1">
        <w:r w:rsidRPr="007B48CB">
          <w:rPr>
            <w:rStyle w:val="cmd"/>
            <w:color w:val="1111EE"/>
            <w:sz w:val="27"/>
            <w:szCs w:val="27"/>
            <w:lang w:val="ru-RU"/>
          </w:rPr>
          <w:t>"О</w:t>
        </w:r>
        <w:r>
          <w:rPr>
            <w:rStyle w:val="cmd"/>
            <w:color w:val="1111EE"/>
            <w:sz w:val="27"/>
            <w:szCs w:val="27"/>
          </w:rPr>
          <w:t> </w:t>
        </w:r>
        <w:r w:rsidRPr="007B48CB">
          <w:rPr>
            <w:rStyle w:val="cmd"/>
            <w:color w:val="1111EE"/>
            <w:sz w:val="27"/>
            <w:szCs w:val="27"/>
            <w:lang w:val="ru-RU"/>
          </w:rPr>
          <w:t>транспортной безопасности"</w:t>
        </w:r>
      </w:hyperlink>
      <w:r w:rsidRPr="007B48CB">
        <w:rPr>
          <w:color w:val="333333"/>
          <w:sz w:val="27"/>
          <w:szCs w:val="27"/>
          <w:lang w:val="ru-RU"/>
        </w:rPr>
        <w:t>);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(В редакции Постановления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18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15.09.2020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1449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д)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организационно-распорядительные документы организации, регламентирующие обеспечение ограниченного доступа к сведениям о результатах проведенной оценки уязвимости объектов;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rStyle w:val="ed"/>
          <w:color w:val="1111EE"/>
          <w:sz w:val="27"/>
          <w:szCs w:val="27"/>
          <w:lang w:val="ru-RU"/>
        </w:rPr>
        <w:t>е)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 xml:space="preserve">сведения о кадровом составе и документы, подтверждающие профессиональную подготовку специалистов (копии трудовых книжек или сведения </w:t>
      </w:r>
      <w:r w:rsidRPr="007B48CB">
        <w:rPr>
          <w:rStyle w:val="ed"/>
          <w:color w:val="1111EE"/>
          <w:sz w:val="27"/>
          <w:szCs w:val="27"/>
          <w:lang w:val="ru-RU"/>
        </w:rPr>
        <w:lastRenderedPageBreak/>
        <w:t>о трудовой деятельности, предусмотренные статьей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66</w:t>
      </w:r>
      <w:r w:rsidRPr="007B48CB">
        <w:rPr>
          <w:rStyle w:val="w9"/>
          <w:color w:val="0000AF"/>
          <w:sz w:val="17"/>
          <w:szCs w:val="17"/>
          <w:lang w:val="ru-RU"/>
        </w:rPr>
        <w:t>1</w:t>
      </w:r>
      <w:r>
        <w:rPr>
          <w:rStyle w:val="ed"/>
          <w:color w:val="1111EE"/>
          <w:sz w:val="27"/>
          <w:szCs w:val="27"/>
        </w:rPr>
        <w:t> </w:t>
      </w:r>
      <w:hyperlink r:id="rId19" w:tgtFrame="contents" w:history="1">
        <w:r w:rsidRPr="007B48CB">
          <w:rPr>
            <w:rStyle w:val="cmd"/>
            <w:color w:val="0000AF"/>
            <w:sz w:val="27"/>
            <w:szCs w:val="27"/>
            <w:lang w:val="ru-RU"/>
          </w:rPr>
          <w:t>Трудового кодекса Российской Федерации</w:t>
        </w:r>
      </w:hyperlink>
      <w:r w:rsidRPr="007B48CB">
        <w:rPr>
          <w:rStyle w:val="ed"/>
          <w:color w:val="1111EE"/>
          <w:sz w:val="27"/>
          <w:szCs w:val="27"/>
          <w:lang w:val="ru-RU"/>
        </w:rPr>
        <w:t>, копии документов об образовании и квалификации), а для персонала, непосредственно осуществляющего оценку уязвимости объектов,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- также документы, подтверждающие прохождение подготовки и аттестации в соответствии с требованиями части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2 статьи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5 Федерального закона</w:t>
      </w:r>
      <w:r>
        <w:rPr>
          <w:rStyle w:val="ed"/>
          <w:color w:val="1111EE"/>
          <w:sz w:val="27"/>
          <w:szCs w:val="27"/>
        </w:rPr>
        <w:t> </w:t>
      </w:r>
      <w:hyperlink r:id="rId20" w:tgtFrame="contents" w:history="1">
        <w:r w:rsidRPr="007B48CB">
          <w:rPr>
            <w:rStyle w:val="cmd"/>
            <w:color w:val="0000AF"/>
            <w:sz w:val="27"/>
            <w:szCs w:val="27"/>
            <w:lang w:val="ru-RU"/>
          </w:rPr>
          <w:t>"О</w:t>
        </w:r>
        <w:r>
          <w:rPr>
            <w:rStyle w:val="cmd"/>
            <w:color w:val="0000AF"/>
            <w:sz w:val="27"/>
            <w:szCs w:val="27"/>
          </w:rPr>
          <w:t> </w:t>
        </w:r>
        <w:r w:rsidRPr="007B48CB">
          <w:rPr>
            <w:rStyle w:val="cmd"/>
            <w:color w:val="0000AF"/>
            <w:sz w:val="27"/>
            <w:szCs w:val="27"/>
            <w:lang w:val="ru-RU"/>
          </w:rPr>
          <w:t>транспортной безопасности</w:t>
        </w:r>
      </w:hyperlink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(копии свидетельств об аттестации сил обеспечения транспортной безопасности) и соответствие требованиям пунктов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1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-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6 и 9 части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1 статьи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10 Федерального закона</w:t>
      </w:r>
      <w:r>
        <w:rPr>
          <w:rStyle w:val="ed"/>
          <w:color w:val="1111EE"/>
          <w:sz w:val="27"/>
          <w:szCs w:val="27"/>
        </w:rPr>
        <w:t> </w:t>
      </w:r>
      <w:hyperlink r:id="rId21" w:tgtFrame="contents" w:history="1">
        <w:r w:rsidRPr="007B48CB">
          <w:rPr>
            <w:rStyle w:val="cmd"/>
            <w:color w:val="0000AF"/>
            <w:sz w:val="27"/>
            <w:szCs w:val="27"/>
            <w:lang w:val="ru-RU"/>
          </w:rPr>
          <w:t>"О</w:t>
        </w:r>
        <w:r>
          <w:rPr>
            <w:rStyle w:val="cmd"/>
            <w:color w:val="0000AF"/>
            <w:sz w:val="27"/>
            <w:szCs w:val="27"/>
          </w:rPr>
          <w:t> </w:t>
        </w:r>
        <w:r w:rsidRPr="007B48CB">
          <w:rPr>
            <w:rStyle w:val="cmd"/>
            <w:color w:val="0000AF"/>
            <w:sz w:val="27"/>
            <w:szCs w:val="27"/>
            <w:lang w:val="ru-RU"/>
          </w:rPr>
          <w:t>транспортной безопасности"</w:t>
        </w:r>
      </w:hyperlink>
      <w:r w:rsidRPr="007B48CB">
        <w:rPr>
          <w:rStyle w:val="ed"/>
          <w:color w:val="1111EE"/>
          <w:sz w:val="27"/>
          <w:szCs w:val="27"/>
          <w:lang w:val="ru-RU"/>
        </w:rPr>
        <w:t>;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(В редакции Постановления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2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15.09.2020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1449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ж)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копии документов бухгалтерской отчетности за последний завершенный отчетный период;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з)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копии документов, подтверждающих наличие помещений, технических средств и вспомогательного оборудования, предполагаемых к использованию для проведения оценки уязвимости объектов и обеспечивающих ограниченный доступ к сведениям о результатах проведенной оценки уязвимости объектов;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и)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ранее выданное свидетельство об аккредитации (в случае если имела место выдача);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к)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заверенная опись представленных документов.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rStyle w:val="ed"/>
          <w:color w:val="1111EE"/>
          <w:sz w:val="27"/>
          <w:szCs w:val="27"/>
          <w:lang w:val="ru-RU"/>
        </w:rPr>
        <w:t>9</w:t>
      </w:r>
      <w:r w:rsidRPr="007B48CB">
        <w:rPr>
          <w:rStyle w:val="w9"/>
          <w:color w:val="0000AF"/>
          <w:sz w:val="17"/>
          <w:szCs w:val="17"/>
          <w:lang w:val="ru-RU"/>
        </w:rPr>
        <w:t>1</w:t>
      </w:r>
      <w:r w:rsidRPr="007B48CB">
        <w:rPr>
          <w:rStyle w:val="ed"/>
          <w:color w:val="1111EE"/>
          <w:sz w:val="27"/>
          <w:szCs w:val="27"/>
          <w:lang w:val="ru-RU"/>
        </w:rPr>
        <w:t>.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Представление документов, предусмотренных пунктом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9 настоящих Правил, допускается в электронном виде при их визировании усиленной квалифицированной электронной подписью.</w:t>
      </w:r>
      <w:r>
        <w:rPr>
          <w:rStyle w:val="mark"/>
          <w:i/>
          <w:iCs/>
          <w:color w:val="1111EE"/>
          <w:sz w:val="27"/>
          <w:szCs w:val="27"/>
        </w:rPr>
        <w:t> </w:t>
      </w:r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(Дополнен - Постановление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23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15.09.2020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1449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rStyle w:val="ed"/>
          <w:color w:val="1111EE"/>
          <w:sz w:val="27"/>
          <w:szCs w:val="27"/>
          <w:lang w:val="ru-RU"/>
        </w:rPr>
        <w:t>9</w:t>
      </w:r>
      <w:r w:rsidRPr="007B48CB">
        <w:rPr>
          <w:rStyle w:val="w9"/>
          <w:color w:val="0000AF"/>
          <w:sz w:val="17"/>
          <w:szCs w:val="17"/>
          <w:lang w:val="ru-RU"/>
        </w:rPr>
        <w:t>2</w:t>
      </w:r>
      <w:r w:rsidRPr="007B48CB">
        <w:rPr>
          <w:rStyle w:val="ed"/>
          <w:color w:val="1111EE"/>
          <w:sz w:val="27"/>
          <w:szCs w:val="27"/>
          <w:lang w:val="ru-RU"/>
        </w:rPr>
        <w:t>.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Подтверждение соответствия кадрового состава требованиям пункта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4 части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1 статьи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10 Федерального закона</w:t>
      </w:r>
      <w:r>
        <w:rPr>
          <w:rStyle w:val="ed"/>
          <w:color w:val="1111EE"/>
          <w:sz w:val="27"/>
          <w:szCs w:val="27"/>
        </w:rPr>
        <w:t> </w:t>
      </w:r>
      <w:hyperlink r:id="rId24" w:tgtFrame="contents" w:history="1">
        <w:r w:rsidRPr="007B48CB">
          <w:rPr>
            <w:rStyle w:val="cmd"/>
            <w:color w:val="0000AF"/>
            <w:sz w:val="27"/>
            <w:szCs w:val="27"/>
            <w:lang w:val="ru-RU"/>
          </w:rPr>
          <w:t>"О</w:t>
        </w:r>
        <w:r>
          <w:rPr>
            <w:rStyle w:val="cmd"/>
            <w:color w:val="0000AF"/>
            <w:sz w:val="27"/>
            <w:szCs w:val="27"/>
          </w:rPr>
          <w:t> </w:t>
        </w:r>
        <w:r w:rsidRPr="007B48CB">
          <w:rPr>
            <w:rStyle w:val="cmd"/>
            <w:color w:val="0000AF"/>
            <w:sz w:val="27"/>
            <w:szCs w:val="27"/>
            <w:lang w:val="ru-RU"/>
          </w:rPr>
          <w:t>транспортной безопасности"</w:t>
        </w:r>
      </w:hyperlink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устанавливается посредством взаимодействия организации, претендующей на получение свидетельства об аккредитации (специализированной организации), с органами внутренних дел для получения заключения о возможности допуска лиц к выполнению работы, непосредственно связанной с обеспечением транспортной безопасности. Указанное заключение выдается организации, претендующей на получение свидетельства об аккредитации (специализированной организации), по ее письменному запросу в порядке, установленном Министерством внутренних дел Российской Федерации, в срок, не превышающий 30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дней со дня такого обращения, и в случае отсутствия сведений: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rStyle w:val="ed"/>
          <w:color w:val="1111EE"/>
          <w:sz w:val="27"/>
          <w:szCs w:val="27"/>
          <w:lang w:val="ru-RU"/>
        </w:rPr>
        <w:t>а)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>о причастности лица, принимаемого на работу, непосредственно связанную с обеспечением транспортной безопасности, или выполняющего такую работу, к организованной преступной группе (организации, группировке), в том числе экстремистской или террористической направленности;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rStyle w:val="ed"/>
          <w:color w:val="1111EE"/>
          <w:sz w:val="27"/>
          <w:szCs w:val="27"/>
          <w:lang w:val="ru-RU"/>
        </w:rPr>
        <w:t>б)</w:t>
      </w:r>
      <w:r>
        <w:rPr>
          <w:rStyle w:val="ed"/>
          <w:color w:val="1111EE"/>
          <w:sz w:val="27"/>
          <w:szCs w:val="27"/>
        </w:rPr>
        <w:t> </w:t>
      </w:r>
      <w:r w:rsidRPr="007B48CB">
        <w:rPr>
          <w:rStyle w:val="ed"/>
          <w:color w:val="1111EE"/>
          <w:sz w:val="27"/>
          <w:szCs w:val="27"/>
          <w:lang w:val="ru-RU"/>
        </w:rPr>
        <w:t xml:space="preserve">о намерении лица, принимаемого на работу, непосредственно связанную с обеспечением транспортной безопасности, или выполняющего такую работу, использовать в противоправных (преступных) целях возложенные на него </w:t>
      </w:r>
      <w:r w:rsidRPr="007B48CB">
        <w:rPr>
          <w:rStyle w:val="ed"/>
          <w:color w:val="1111EE"/>
          <w:sz w:val="27"/>
          <w:szCs w:val="27"/>
          <w:lang w:val="ru-RU"/>
        </w:rPr>
        <w:lastRenderedPageBreak/>
        <w:t>полномочия при осуществлении работы, непосредственно связанной с обеспечением транспортной безопасности;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в) о намерении лица, принимаемого на работу, непосредственно связанную с обеспечением транспортной безопасности, или выполняющего такую работу, получить доступ к оружию, защищаемым объектам транспортной инфраструктуры и транспортным средствам в противоправных (преступных) целях.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(Дополнены пунктом - Постановление Правительства Российской Федерации </w:t>
      </w:r>
      <w:hyperlink r:id="rId25" w:tgtFrame="contents" w:history="1">
        <w:r>
          <w:rPr>
            <w:rStyle w:val="a4"/>
            <w:color w:val="1C1CD6"/>
            <w:sz w:val="27"/>
            <w:szCs w:val="27"/>
          </w:rPr>
          <w:t>от 15.09.2020 № 1449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Определение способности организации проводить оценку уязвимости объектов осуществляется на основе требований, предусматривающих, что организация должна: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являться юридическим лицом, созданным и функционирующим в соответствии с законодательством Российской Федерации;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иметь организационно-распорядительные документы, регламентирующие обеспечение ограниченного доступа к сведениям о результатах проведенной оценки уязвимости объектов;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иметь лицензии (сертификаты) на виды деятельности, осуществляемые при проведении оценки уязвимости объектов (для организаций, претендующих на проведение оценки уязвимости объектов, предусмотренных </w:t>
      </w:r>
      <w:r>
        <w:rPr>
          <w:rStyle w:val="ed"/>
          <w:color w:val="1111EE"/>
          <w:sz w:val="27"/>
          <w:szCs w:val="27"/>
        </w:rPr>
        <w:t>частью 5 статьи 4</w:t>
      </w:r>
      <w:r>
        <w:rPr>
          <w:color w:val="333333"/>
          <w:sz w:val="27"/>
          <w:szCs w:val="27"/>
        </w:rPr>
        <w:t> Федерального закона </w:t>
      </w:r>
      <w:hyperlink r:id="rId26" w:tgtFrame="contents" w:history="1">
        <w:r>
          <w:rPr>
            <w:rStyle w:val="cmd"/>
            <w:color w:val="1111EE"/>
            <w:sz w:val="27"/>
            <w:szCs w:val="27"/>
          </w:rPr>
          <w:t>"О транспортной безопасности"</w:t>
        </w:r>
      </w:hyperlink>
      <w:r>
        <w:rPr>
          <w:color w:val="333333"/>
          <w:sz w:val="27"/>
          <w:szCs w:val="27"/>
        </w:rPr>
        <w:t>);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7" w:tgtFrame="contents" w:history="1">
        <w:r>
          <w:rPr>
            <w:rStyle w:val="a4"/>
            <w:color w:val="1C1CD6"/>
            <w:sz w:val="27"/>
            <w:szCs w:val="27"/>
          </w:rPr>
          <w:t>от 15.09.2020 № 1449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иметь необходимые помещения, технические средства и вспомогательное оборудование, используемые для проведения оценки уязвимости объектов и обеспечивающие ограниченный доступ к сведениям о результатах проведенной оценки уязвимости объектов;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д) обеспечить наличие персонала, непосредственно осуществляющего оценку уязвимости объектов, соответствующего требованиям части 2 статьи 5, пунктов 1 - 6 и 9 части 1 статьи 10 Федерального закона </w:t>
      </w:r>
      <w:hyperlink r:id="rId28" w:tgtFrame="contents" w:history="1">
        <w:r>
          <w:rPr>
            <w:rStyle w:val="cmd"/>
            <w:color w:val="0000AF"/>
            <w:sz w:val="27"/>
            <w:szCs w:val="27"/>
          </w:rPr>
          <w:t>"О транспортной безопасности"</w:t>
        </w:r>
      </w:hyperlink>
      <w:r>
        <w:rPr>
          <w:rStyle w:val="ed"/>
          <w:color w:val="1111EE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29" w:tgtFrame="contents" w:history="1">
        <w:r>
          <w:rPr>
            <w:rStyle w:val="a4"/>
            <w:color w:val="1C1CD6"/>
            <w:sz w:val="27"/>
            <w:szCs w:val="27"/>
          </w:rPr>
          <w:t>от 15.09.2020 № 1449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Компетентный орган определяет способность организации проводить оценку уязвимости объектов путем проверки полноты и достоверности сведений об организации, содержащихся в документах, предусмотренных пунктом 10 настоящих Правил.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При необходимости компетентный орган запрашивает у организации дополнительные документы, а также проводит проверку организации с целью оценки достоверности представленной информации.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13. Компетентный орган принимает решение о выдаче свидетельства об аккредитации либо об отказе в его выдаче и уведомляет организацию о принятом решении в срок, не превышающий 30 дней с даты принятия заявления. Указанное </w:t>
      </w:r>
      <w:r>
        <w:rPr>
          <w:color w:val="333333"/>
          <w:sz w:val="27"/>
          <w:szCs w:val="27"/>
        </w:rPr>
        <w:lastRenderedPageBreak/>
        <w:t>решение оформляется в виде заключения, форма которого утверждается компетентным органом. Заключение утверждается руководителем компетентного органа (либо уполномоченным им лицом).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Уведомление о выдаче свидетельства об аккредитации направляется (вручается) организации в письменной форме.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Уведомление об отказе в выдаче свидетельства об аккредитации направляется (вручается) организации в письменной форме с указанием причин отказа.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Основанием для отказа в выдаче свидетельства об аккредитации является: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несоблюдение организацией требований, предусмотренных пунктом 10 настоящих Правил: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наличие в документах, предусмотренных пунктом 9 настоящих Правил, недостоверной информации;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непредставление в компетентный орган документов, предусмотренных пунктом 9 настоящих Правил.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Свидетельство об аккредитации выдается на 3 года.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При утрате (порче) свидетельства об аккредитации в период его действия специализированная организация имеет право на получение дубликата свидетельства, который предоставляется ей на основании заявления, направляемого в письменной форме в компетентный орган, с указанием обстоятельств, повлекших его утрату (порчу).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Дубликат свидетельства об аккредитации выдается на срок, не превышающий срока действия утраченного (испорченного) свидетельства.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Специализированная организация обязана уведомить компетентный орган об изменениях организационной структуры, технического оснащения и иных условиях, влияющих на способность организации отвечать требованиям, предусмотренным пунктом 10 настоящих Правил, и проводить оценку уязвимости объектов, в срок не позднее 15 дней с даты таких изменений.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Продление срока действия свидетельства об аккредитации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19. Для продления срока действия свидетельства об аккредитации специализированная организация не позднее 30 рабочих дней до истечения срока действия свидетельства об аккредитации должна подать в компетентный орган заявление о его продлении, представить сведения о проведенных оценках уязвимости объектов, а также документы, подтверждающие прохождение персоналом, непосредственно осуществляющим оценку уязвимости объектов, принятым на работу в период действия свидетельства об аккредитации, подготовки и аттестации в области обеспечения транспортной безопасности в соответствии с требованиями части 2 статьи 5 Федерального закона </w:t>
      </w:r>
      <w:hyperlink r:id="rId30" w:tgtFrame="contents" w:history="1">
        <w:r>
          <w:rPr>
            <w:rStyle w:val="cmd"/>
            <w:color w:val="0000AF"/>
            <w:sz w:val="27"/>
            <w:szCs w:val="27"/>
          </w:rPr>
          <w:t xml:space="preserve">"О транспортной </w:t>
        </w:r>
        <w:r>
          <w:rPr>
            <w:rStyle w:val="cmd"/>
            <w:color w:val="0000AF"/>
            <w:sz w:val="27"/>
            <w:szCs w:val="27"/>
          </w:rPr>
          <w:lastRenderedPageBreak/>
          <w:t>безопасности"</w:t>
        </w:r>
      </w:hyperlink>
      <w:r>
        <w:rPr>
          <w:rStyle w:val="ed"/>
          <w:color w:val="1111EE"/>
          <w:sz w:val="27"/>
          <w:szCs w:val="27"/>
        </w:rPr>
        <w:t> (копии свидетельств об аттестации сил обеспечения транспортной безопасности) и соответствие указанного персонала требованиям пунктов 1 - 6 и 9 части 1 статьи 10 Федерального закона </w:t>
      </w:r>
      <w:hyperlink r:id="rId31" w:tgtFrame="contents" w:history="1">
        <w:r>
          <w:rPr>
            <w:rStyle w:val="cmd"/>
            <w:color w:val="0000AF"/>
            <w:sz w:val="27"/>
            <w:szCs w:val="27"/>
          </w:rPr>
          <w:t>"О транспортной безопасности"</w:t>
        </w:r>
      </w:hyperlink>
      <w:r>
        <w:rPr>
          <w:rStyle w:val="ed"/>
          <w:color w:val="1111EE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32" w:tgtFrame="contents" w:history="1">
        <w:r>
          <w:rPr>
            <w:rStyle w:val="a4"/>
            <w:color w:val="1C1CD6"/>
            <w:sz w:val="27"/>
            <w:szCs w:val="27"/>
          </w:rPr>
          <w:t>от 15.09.2020 № 1449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Свидетельство об аккредитации специализированной организации продлевается на 3 года.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Компетентный орган принимает решение о продлении срока действия свидетельства об аккредитации специализированной организации либо об отказе в его продлении и уведомляет специализированную организацию о принятом решении в срок, не превышающий 30 дней с даты принятия заявления.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Указанное решение оформляется в виде заключения, форма которого утверждается компетентным органом. Заключение утверждается руководителем компетентного органа (либо уполномоченным им лицом).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21. Основанием для продления срока действия свидетельства об аккредитации являются проведение специализированной организацией не менее 2 оценок уязвимости объектов, результаты которых были утверждены компетентными органами, в период действия свидетельства об аккредитации, а также прохождение персоналом, непосредственно осуществляющим оценку уязвимости объектов, принятым на работу в период действия свидетельства об аккредитации, подготовки и аттестации в соответствии с требованиями части 2 статьи 5 Федерального закона </w:t>
      </w:r>
      <w:hyperlink r:id="rId33" w:tgtFrame="contents" w:history="1">
        <w:r>
          <w:rPr>
            <w:rStyle w:val="cmd"/>
            <w:color w:val="0000AF"/>
            <w:sz w:val="27"/>
            <w:szCs w:val="27"/>
          </w:rPr>
          <w:t>"О транспортной безопасности"</w:t>
        </w:r>
      </w:hyperlink>
      <w:r>
        <w:rPr>
          <w:rStyle w:val="ed"/>
          <w:color w:val="1111EE"/>
          <w:sz w:val="27"/>
          <w:szCs w:val="27"/>
        </w:rPr>
        <w:t> и соответствие указанного персонала требованиям пунктов 1 - 6 и 9 части 1 статьи 10 Федерального закона </w:t>
      </w:r>
      <w:hyperlink r:id="rId34" w:tgtFrame="contents" w:history="1">
        <w:r>
          <w:rPr>
            <w:rStyle w:val="cmd"/>
            <w:color w:val="0000AF"/>
            <w:sz w:val="27"/>
            <w:szCs w:val="27"/>
          </w:rPr>
          <w:t>"О транспортной безопасности"</w:t>
        </w:r>
      </w:hyperlink>
      <w:r>
        <w:rPr>
          <w:rStyle w:val="ed"/>
          <w:color w:val="1111EE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35" w:tgtFrame="contents" w:history="1">
        <w:r>
          <w:rPr>
            <w:rStyle w:val="a4"/>
            <w:color w:val="1C1CD6"/>
            <w:sz w:val="27"/>
            <w:szCs w:val="27"/>
          </w:rPr>
          <w:t>от 15.09.2020 № 1449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Уведомление о продлении срока действия свидетельства об аккредитации направляется (вручается) специализированной организации в письменной форме.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23. Основанием для отказа в продлении срока действия свидетельства об аккредитации является: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а) проведение специализированной организацией менее 2 оценок уязвимости объектов, результаты которых были утверждены компетентными органами, в период действия свидетельства об аккредитации либо представление специализированной организацией недостоверных сведений о проведенных оценках уязвимости объектов и их утвержденных результатах;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б) представление специализированной организацией недостоверных документов, подтверждающих соответствие персонала, непосредственно осуществляющего оценку уязвимости объектов, принятого на работу в период действия свидетельства об аккредитации, требованиям части 2 статьи 5 (копии свидетельств об аттестации сил обеспечения транспортной безопасности), пунктов 1 - 6 и 9 части 1 статьи 10 Федерального закона </w:t>
      </w:r>
      <w:hyperlink r:id="rId36" w:tgtFrame="contents" w:history="1">
        <w:r>
          <w:rPr>
            <w:rStyle w:val="cmd"/>
            <w:color w:val="0000AF"/>
            <w:sz w:val="27"/>
            <w:szCs w:val="27"/>
          </w:rPr>
          <w:t>"О транспортной безопасности"</w:t>
        </w:r>
      </w:hyperlink>
      <w:r>
        <w:rPr>
          <w:rStyle w:val="ed"/>
          <w:color w:val="1111EE"/>
          <w:sz w:val="27"/>
          <w:szCs w:val="27"/>
        </w:rPr>
        <w:t>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lastRenderedPageBreak/>
        <w:t>(Пункт в редакции Постановления Правительства Российской Федерации </w:t>
      </w:r>
      <w:hyperlink r:id="rId37" w:tgtFrame="contents" w:history="1">
        <w:r>
          <w:rPr>
            <w:rStyle w:val="a4"/>
            <w:color w:val="1C1CD6"/>
            <w:sz w:val="27"/>
            <w:szCs w:val="27"/>
          </w:rPr>
          <w:t>от 15.09.2020 № 1449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Уведомление об отказе в продлении срока действия свидетельства об аккредитации направляется (вручается) специализированной организации в письменной форме с указанием причин отказа.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В случае отказа в продлении срока действия свидетельства об аккредитации специализированная организация проходит процедуру аккредитации в соответствии с пунктами 9 - 16 настоящих Правил.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Аннулирование свидетельства об аккредитации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26. Свидетельство об аккредитации аннулируется компетентным органом в случае, если: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специализированная организация перестала отвечать требованиям, предусмотренным пунктом 10 настоящих Правил: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имело место разглашение сведений о результатах проведенной оценки уязвимости объектов;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специализированной организацией не выполнены требования пункта 18 настоящих Правил;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специализированная организация ликвидирована или реорганизована в соответствии с законодательством Российской Федерации;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действие лицензий (сертификатов) на виды деятельности, осуществляемые специализированной организацией при проведении оценки уязвимости объектов, прекращено;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специализированная организация выступила с соответствующей инициативой</w:t>
      </w:r>
      <w:r>
        <w:rPr>
          <w:rStyle w:val="ed"/>
          <w:color w:val="1111EE"/>
          <w:sz w:val="27"/>
          <w:szCs w:val="27"/>
        </w:rPr>
        <w:t>;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rStyle w:val="ed"/>
          <w:color w:val="1111EE"/>
          <w:sz w:val="27"/>
          <w:szCs w:val="27"/>
        </w:rPr>
        <w:t>ж) специализированная организация представила результаты оценки уязвимости объекта с недостоверными данными (в том числе вследствие опечаток и ошибок, которые влекут или могут повлечь недостоверность результатов оценки уязвимости объектов).</w:t>
      </w:r>
      <w:r>
        <w:rPr>
          <w:rStyle w:val="mark"/>
          <w:i/>
          <w:iCs/>
          <w:color w:val="1111EE"/>
          <w:sz w:val="27"/>
          <w:szCs w:val="27"/>
        </w:rPr>
        <w:t> (Дополнен - Постановление Правительства Российской Федерации </w:t>
      </w:r>
      <w:hyperlink r:id="rId38" w:tgtFrame="contents" w:history="1">
        <w:r>
          <w:rPr>
            <w:rStyle w:val="a4"/>
            <w:color w:val="1C1CD6"/>
            <w:sz w:val="27"/>
            <w:szCs w:val="27"/>
          </w:rPr>
          <w:t>от 28.01.2015 № 65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Решение об аннулировании свидетельства об аккредитации специализированной организации оформляется в виде заключения, форма которого утверждается компетентным органом. Заключение утверждается руководителем компетентного органа (либо уполномоченным им лицом). Указанное решение не позднее 3 дней с даты его принятия доводится до специализированной организации в письменной форме с указанием причин аннулирования свидетельства об аккредитации.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V. Заключительные положения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28. На основании документов, предусмотренных пунктами 9, 13, 14, 17 - 20, 22, 24 и 27 настоящих Правил, формируется дело организации или специализированной организации, которое подлежит хранению в порядке, установленном компетентным органом.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1</w:t>
      </w:r>
      <w:r>
        <w:rPr>
          <w:color w:val="333333"/>
          <w:sz w:val="27"/>
          <w:szCs w:val="27"/>
        </w:rPr>
        <w:br/>
        <w:t>к Правилам аккредитации юридических</w:t>
      </w:r>
      <w:r>
        <w:rPr>
          <w:color w:val="333333"/>
          <w:sz w:val="27"/>
          <w:szCs w:val="27"/>
        </w:rPr>
        <w:br/>
        <w:t>лиц для проведения оценки уязвимости</w:t>
      </w:r>
      <w:r>
        <w:rPr>
          <w:color w:val="333333"/>
          <w:sz w:val="27"/>
          <w:szCs w:val="27"/>
        </w:rPr>
        <w:br/>
        <w:t>объектов транспортной инфраструктуры </w:t>
      </w:r>
      <w:r>
        <w:rPr>
          <w:color w:val="333333"/>
          <w:sz w:val="27"/>
          <w:szCs w:val="27"/>
        </w:rPr>
        <w:br/>
        <w:t>и транспортных средств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(компетентный орган в области обеспечения транспортной безопасности)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СВИДЕТЕЛЬСТВО </w:t>
      </w:r>
      <w:r>
        <w:rPr>
          <w:color w:val="333333"/>
          <w:sz w:val="27"/>
          <w:szCs w:val="27"/>
        </w:rPr>
        <w:br/>
        <w:t>об аккредитации организации на проведение оценки уязвимости объектов транспортной инфраструктуры и транспортных средств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_______________                                            № 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(дата)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(полное наименование организации)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(место нахождения организации)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 ________________________________________________________________________ 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(номер организации по реестру аккредитованных организаций на  </w:t>
      </w:r>
      <w:r>
        <w:rPr>
          <w:color w:val="333333"/>
          <w:sz w:val="27"/>
          <w:szCs w:val="27"/>
        </w:rPr>
        <w:br/>
        <w:t>проведение оценки уязвимости объектов)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имеет право осуществлять оценку уязвимости объектов транспортной инфраструктуры и транспортных средств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(область аккредитации)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 _______________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(дата)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продлено до ______________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(дата)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Руководитель _______________     _____________________________________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                 (подпись)                           (расшифровка подписи)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М. П.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Приложение № 2</w:t>
      </w:r>
      <w:r>
        <w:rPr>
          <w:color w:val="333333"/>
          <w:sz w:val="27"/>
          <w:szCs w:val="27"/>
        </w:rPr>
        <w:br/>
        <w:t>к Правилам аккредитации</w:t>
      </w:r>
      <w:r>
        <w:rPr>
          <w:color w:val="333333"/>
          <w:sz w:val="27"/>
          <w:szCs w:val="27"/>
        </w:rPr>
        <w:br/>
        <w:t>юридических лиц для проведения</w:t>
      </w:r>
      <w:r>
        <w:rPr>
          <w:color w:val="333333"/>
          <w:sz w:val="27"/>
          <w:szCs w:val="27"/>
        </w:rPr>
        <w:br/>
        <w:t>оценки уязвимости объектов</w:t>
      </w:r>
      <w:r>
        <w:rPr>
          <w:color w:val="333333"/>
          <w:sz w:val="27"/>
          <w:szCs w:val="27"/>
        </w:rPr>
        <w:br/>
        <w:t>транспортной инфраструктуры и</w:t>
      </w:r>
      <w:r>
        <w:rPr>
          <w:color w:val="333333"/>
          <w:sz w:val="27"/>
          <w:szCs w:val="27"/>
        </w:rPr>
        <w:br/>
        <w:t>транспортных средств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</w:rPr>
        <w:t>(В редакции Постановления Правительства Российской Федерации </w:t>
      </w:r>
      <w:hyperlink r:id="rId39" w:tgtFrame="contents" w:history="1">
        <w:r>
          <w:rPr>
            <w:rStyle w:val="a4"/>
            <w:color w:val="1C1CD6"/>
            <w:sz w:val="27"/>
            <w:szCs w:val="27"/>
          </w:rPr>
          <w:t>от 03.06.2019 № 705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</w:t>
      </w:r>
      <w:r>
        <w:rPr>
          <w:color w:val="333333"/>
          <w:sz w:val="27"/>
          <w:szCs w:val="27"/>
        </w:rPr>
        <w:br/>
        <w:t>на получение (продление) свидетельства об аккредитации на проведение оценки уязвимости объектов транспортной инфраструктуры и транспортных средств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(область аккредитации)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 _________________________________________________________________________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(полное наименование компетентного органа в области обеспечения транспортной безопасности)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 выдачу свидетельства об аккредитации _____________________________________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</w:p>
    <w:p w:rsid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(полное наименование организации)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Сокращенное официальное наименование ____________________________________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Место нахождения _______________________________________________________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телефон _____________________, телекс, телефакс _____________________________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Год создания организации _________________________________________________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Код организации по ОКПО ________________________________________________</w:t>
      </w:r>
    </w:p>
    <w:p w:rsidR="007B48CB" w:rsidRDefault="007B48CB" w:rsidP="007B48CB">
      <w:pPr>
        <w:pStyle w:val="j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Подчиненность органу государственного управления (наименование и код по ОКОГУ) ___________________________________________________________________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 Отрасль (наименование и </w:t>
      </w:r>
      <w:r>
        <w:rPr>
          <w:rStyle w:val="ed"/>
          <w:color w:val="1111EE"/>
          <w:sz w:val="27"/>
          <w:szCs w:val="27"/>
        </w:rPr>
        <w:t>код по ОКВЭД 2</w:t>
      </w:r>
      <w:r>
        <w:rPr>
          <w:color w:val="333333"/>
          <w:sz w:val="27"/>
          <w:szCs w:val="27"/>
        </w:rPr>
        <w:t>) ___________________________________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 Территория (наименование и </w:t>
      </w:r>
      <w:r>
        <w:rPr>
          <w:rStyle w:val="ed"/>
          <w:color w:val="1111EE"/>
          <w:sz w:val="27"/>
          <w:szCs w:val="27"/>
        </w:rPr>
        <w:t>код по ОКАТО</w:t>
      </w:r>
      <w:r>
        <w:rPr>
          <w:color w:val="333333"/>
          <w:sz w:val="27"/>
          <w:szCs w:val="27"/>
        </w:rPr>
        <w:t>) _________________________________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 Организационно-правовая форма (наименование и код по КОПФ) 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 Форма собственности (наименование и код по КФС) __________________________</w:t>
      </w:r>
    </w:p>
    <w:p w:rsid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 Основные направления деятельности ______________________________________</w:t>
      </w:r>
    </w:p>
    <w:p w:rsidR="007B48CB" w:rsidRDefault="007B48CB" w:rsidP="007B48CB">
      <w:pPr>
        <w:pStyle w:val="j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 В случае принятия решения об аккредитации (о продлении аккредитации) свидетельство об аккредитации прошу выдать на руки или направить по адресу: ___________________________________________________________________________</w:t>
      </w:r>
    </w:p>
    <w:p w:rsidR="007B48CB" w:rsidRDefault="007B48CB" w:rsidP="007B48CB">
      <w:pPr>
        <w:pStyle w:val="j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12. Приложение: ___________________________________________________________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Примечания: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1.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Пункты 1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-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9 заполняются в соответствии с регистрационными (учредительными) документами организации и классификационными кодами, принятыми в системе государственной статистической отчетности.</w:t>
      </w: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2.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>В пункте 12 указываются наименование и количество листов документов, прилагаемых к заявлению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М.П.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Руководитель ______________________ Главный бухгалтер ______________________</w:t>
      </w:r>
    </w:p>
    <w:p w:rsidR="007B48CB" w:rsidRP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                  </w:t>
      </w:r>
      <w:r w:rsidRPr="007B48CB"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 </w:t>
      </w:r>
      <w:r w:rsidRPr="007B48CB">
        <w:rPr>
          <w:color w:val="333333"/>
          <w:sz w:val="27"/>
          <w:szCs w:val="27"/>
          <w:lang w:val="ru-RU"/>
        </w:rPr>
        <w:t xml:space="preserve"> </w:t>
      </w:r>
      <w:r>
        <w:rPr>
          <w:color w:val="333333"/>
          <w:sz w:val="27"/>
          <w:szCs w:val="27"/>
        </w:rPr>
        <w:t>        </w:t>
      </w:r>
      <w:r w:rsidRPr="007B48CB">
        <w:rPr>
          <w:color w:val="333333"/>
          <w:sz w:val="27"/>
          <w:szCs w:val="27"/>
          <w:lang w:val="ru-RU"/>
        </w:rPr>
        <w:t xml:space="preserve"> (подпись)</w:t>
      </w:r>
      <w:r>
        <w:rPr>
          <w:color w:val="333333"/>
          <w:sz w:val="27"/>
          <w:szCs w:val="27"/>
        </w:rPr>
        <w:t>                                                      </w:t>
      </w:r>
      <w:r w:rsidRPr="007B48CB">
        <w:rPr>
          <w:color w:val="333333"/>
          <w:sz w:val="27"/>
          <w:szCs w:val="27"/>
          <w:lang w:val="ru-RU"/>
        </w:rPr>
        <w:t xml:space="preserve"> (подпись)</w:t>
      </w:r>
    </w:p>
    <w:p w:rsidR="007B48CB" w:rsidRPr="007B48CB" w:rsidRDefault="007B48CB" w:rsidP="007B48C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           </w:t>
      </w:r>
      <w:r w:rsidRPr="007B48CB">
        <w:rPr>
          <w:color w:val="333333"/>
          <w:sz w:val="27"/>
          <w:szCs w:val="27"/>
          <w:lang w:val="ru-RU"/>
        </w:rPr>
        <w:t xml:space="preserve"> _____________________</w:t>
      </w:r>
      <w:r>
        <w:rPr>
          <w:color w:val="333333"/>
          <w:sz w:val="27"/>
          <w:szCs w:val="27"/>
        </w:rPr>
        <w:t>                      </w:t>
      </w:r>
      <w:r w:rsidRPr="007B48CB">
        <w:rPr>
          <w:color w:val="333333"/>
          <w:sz w:val="27"/>
          <w:szCs w:val="27"/>
          <w:lang w:val="ru-RU"/>
        </w:rPr>
        <w:t xml:space="preserve"> _____________________</w:t>
      </w:r>
    </w:p>
    <w:p w:rsidR="007B48CB" w:rsidRPr="007B48CB" w:rsidRDefault="007B48CB" w:rsidP="007B48CB">
      <w:pPr>
        <w:pStyle w:val="l"/>
        <w:shd w:val="clear" w:color="auto" w:fill="FFFFFF"/>
        <w:spacing w:before="90" w:beforeAutospacing="0" w:after="90" w:afterAutospacing="0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                         </w:t>
      </w:r>
      <w:r w:rsidRPr="007B48CB">
        <w:rPr>
          <w:color w:val="333333"/>
          <w:sz w:val="27"/>
          <w:szCs w:val="27"/>
          <w:lang w:val="ru-RU"/>
        </w:rPr>
        <w:t>(расшифровка подписи)</w:t>
      </w:r>
      <w:r>
        <w:rPr>
          <w:color w:val="333333"/>
          <w:sz w:val="27"/>
          <w:szCs w:val="27"/>
        </w:rPr>
        <w:t>                       </w:t>
      </w:r>
      <w:r w:rsidRPr="007B48CB">
        <w:rPr>
          <w:color w:val="333333"/>
          <w:sz w:val="27"/>
          <w:szCs w:val="27"/>
          <w:lang w:val="ru-RU"/>
        </w:rPr>
        <w:t xml:space="preserve"> (расшифровка подписи)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  <w:lang w:val="ru-RU"/>
        </w:rPr>
      </w:pPr>
      <w:r w:rsidRPr="007B48CB">
        <w:rPr>
          <w:color w:val="333333"/>
          <w:sz w:val="27"/>
          <w:szCs w:val="27"/>
          <w:lang w:val="ru-RU"/>
        </w:rPr>
        <w:t>"___" ____________ 20__ г.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j"/>
        <w:shd w:val="clear" w:color="auto" w:fill="FFFFFF"/>
        <w:spacing w:before="90" w:beforeAutospacing="0" w:after="90" w:afterAutospacing="0"/>
        <w:jc w:val="both"/>
        <w:rPr>
          <w:color w:val="333333"/>
          <w:sz w:val="27"/>
          <w:szCs w:val="27"/>
          <w:lang w:val="ru-RU"/>
        </w:rPr>
      </w:pPr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(В редакции Постановления Правительства Российской Федерации</w:t>
      </w:r>
      <w:r>
        <w:rPr>
          <w:rStyle w:val="mark"/>
          <w:i/>
          <w:iCs/>
          <w:color w:val="1111EE"/>
          <w:sz w:val="27"/>
          <w:szCs w:val="27"/>
        </w:rPr>
        <w:t> </w:t>
      </w:r>
      <w:hyperlink r:id="rId40" w:tgtFrame="contents" w:history="1">
        <w:r w:rsidRPr="007B48CB">
          <w:rPr>
            <w:rStyle w:val="a4"/>
            <w:color w:val="1C1CD6"/>
            <w:sz w:val="27"/>
            <w:szCs w:val="27"/>
            <w:lang w:val="ru-RU"/>
          </w:rPr>
          <w:t>от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03.06.2019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№</w:t>
        </w:r>
        <w:r>
          <w:rPr>
            <w:rStyle w:val="a4"/>
            <w:color w:val="1C1CD6"/>
            <w:sz w:val="27"/>
            <w:szCs w:val="27"/>
          </w:rPr>
          <w:t> </w:t>
        </w:r>
        <w:r w:rsidRPr="007B48CB">
          <w:rPr>
            <w:rStyle w:val="a4"/>
            <w:color w:val="1C1CD6"/>
            <w:sz w:val="27"/>
            <w:szCs w:val="27"/>
            <w:lang w:val="ru-RU"/>
          </w:rPr>
          <w:t>705</w:t>
        </w:r>
      </w:hyperlink>
      <w:r w:rsidRPr="007B48CB">
        <w:rPr>
          <w:rStyle w:val="mark"/>
          <w:i/>
          <w:iCs/>
          <w:color w:val="1111EE"/>
          <w:sz w:val="27"/>
          <w:szCs w:val="27"/>
          <w:lang w:val="ru-RU"/>
        </w:rPr>
        <w:t>)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7B48CB" w:rsidRPr="007B48CB" w:rsidRDefault="007B48CB" w:rsidP="007B48C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  <w:lang w:val="ru-RU"/>
        </w:rPr>
      </w:pPr>
      <w:r>
        <w:rPr>
          <w:color w:val="333333"/>
          <w:sz w:val="27"/>
          <w:szCs w:val="27"/>
        </w:rPr>
        <w:t> </w:t>
      </w:r>
    </w:p>
    <w:p w:rsidR="00CC7116" w:rsidRPr="007B48CB" w:rsidRDefault="00CC7116">
      <w:pPr>
        <w:rPr>
          <w:lang w:val="ru-RU"/>
        </w:rPr>
      </w:pPr>
      <w:bookmarkStart w:id="0" w:name="_GoBack"/>
      <w:bookmarkEnd w:id="0"/>
    </w:p>
    <w:sectPr w:rsidR="00CC7116" w:rsidRPr="007B48C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16"/>
    <w:rsid w:val="007B48CB"/>
    <w:rsid w:val="00CC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6D8B-F913-4548-B3AF-A094CF05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7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7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"/>
    <w:basedOn w:val="a"/>
    <w:rsid w:val="007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x">
    <w:name w:val="markx"/>
    <w:basedOn w:val="a0"/>
    <w:rsid w:val="007B48CB"/>
  </w:style>
  <w:style w:type="character" w:customStyle="1" w:styleId="cmd">
    <w:name w:val="cmd"/>
    <w:basedOn w:val="a0"/>
    <w:rsid w:val="007B48CB"/>
  </w:style>
  <w:style w:type="character" w:styleId="a4">
    <w:name w:val="Hyperlink"/>
    <w:basedOn w:val="a0"/>
    <w:uiPriority w:val="99"/>
    <w:semiHidden/>
    <w:unhideWhenUsed/>
    <w:rsid w:val="007B48CB"/>
    <w:rPr>
      <w:color w:val="0000FF"/>
      <w:u w:val="single"/>
    </w:rPr>
  </w:style>
  <w:style w:type="character" w:customStyle="1" w:styleId="mark">
    <w:name w:val="mark"/>
    <w:basedOn w:val="a0"/>
    <w:rsid w:val="007B48CB"/>
  </w:style>
  <w:style w:type="paragraph" w:customStyle="1" w:styleId="i">
    <w:name w:val="i"/>
    <w:basedOn w:val="a"/>
    <w:rsid w:val="007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">
    <w:name w:val="ed"/>
    <w:basedOn w:val="a0"/>
    <w:rsid w:val="007B48CB"/>
  </w:style>
  <w:style w:type="character" w:customStyle="1" w:styleId="w9">
    <w:name w:val="w9"/>
    <w:basedOn w:val="a0"/>
    <w:rsid w:val="007B48CB"/>
  </w:style>
  <w:style w:type="paragraph" w:customStyle="1" w:styleId="l">
    <w:name w:val="l"/>
    <w:basedOn w:val="a"/>
    <w:rsid w:val="007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">
    <w:name w:val="j"/>
    <w:basedOn w:val="a"/>
    <w:rsid w:val="007B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0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prevDoc=102128662&amp;backlink=1&amp;&amp;nd=102558164" TargetMode="External"/><Relationship Id="rId18" Type="http://schemas.openxmlformats.org/officeDocument/2006/relationships/hyperlink" Target="http://pravo.gov.ru/proxy/ips/?docbody=&amp;prevDoc=102128662&amp;backlink=1&amp;&amp;nd=102855240" TargetMode="External"/><Relationship Id="rId26" Type="http://schemas.openxmlformats.org/officeDocument/2006/relationships/hyperlink" Target="http://pravo.gov.ru/proxy/ips/?docbody=&amp;prevDoc=102128662&amp;backlink=1&amp;&amp;nd=102111823" TargetMode="External"/><Relationship Id="rId39" Type="http://schemas.openxmlformats.org/officeDocument/2006/relationships/hyperlink" Target="http://pravo.gov.ru/proxy/ips/?docbody=&amp;prevDoc=102128662&amp;backlink=1&amp;&amp;nd=102558164" TargetMode="External"/><Relationship Id="rId21" Type="http://schemas.openxmlformats.org/officeDocument/2006/relationships/hyperlink" Target="http://pravo.gov.ru/proxy/ips/?docbody=&amp;prevDoc=102128662&amp;backlink=1&amp;&amp;nd=102111823" TargetMode="External"/><Relationship Id="rId34" Type="http://schemas.openxmlformats.org/officeDocument/2006/relationships/hyperlink" Target="http://pravo.gov.ru/proxy/ips/?docbody=&amp;prevDoc=102128662&amp;backlink=1&amp;&amp;nd=102111823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128662&amp;backlink=1&amp;&amp;nd=1025581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.gov.ru/proxy/ips/?docbody=&amp;prevDoc=102128662&amp;backlink=1&amp;&amp;nd=102111823" TargetMode="External"/><Relationship Id="rId20" Type="http://schemas.openxmlformats.org/officeDocument/2006/relationships/hyperlink" Target="http://pravo.gov.ru/proxy/ips/?docbody=&amp;prevDoc=102128662&amp;backlink=1&amp;&amp;nd=102111823" TargetMode="External"/><Relationship Id="rId29" Type="http://schemas.openxmlformats.org/officeDocument/2006/relationships/hyperlink" Target="http://pravo.gov.ru/proxy/ips/?docbody=&amp;prevDoc=102128662&amp;backlink=1&amp;&amp;nd=102855240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28662&amp;backlink=1&amp;&amp;nd=102416491" TargetMode="External"/><Relationship Id="rId11" Type="http://schemas.openxmlformats.org/officeDocument/2006/relationships/hyperlink" Target="http://pravo.gov.ru/proxy/ips/?docbody=&amp;prevDoc=102128662&amp;backlink=1&amp;&amp;nd=102367138" TargetMode="External"/><Relationship Id="rId24" Type="http://schemas.openxmlformats.org/officeDocument/2006/relationships/hyperlink" Target="http://pravo.gov.ru/proxy/ips/?docbody=&amp;prevDoc=102128662&amp;backlink=1&amp;&amp;nd=102111823" TargetMode="External"/><Relationship Id="rId32" Type="http://schemas.openxmlformats.org/officeDocument/2006/relationships/hyperlink" Target="http://pravo.gov.ru/proxy/ips/?docbody=&amp;prevDoc=102128662&amp;backlink=1&amp;&amp;nd=102855240" TargetMode="External"/><Relationship Id="rId37" Type="http://schemas.openxmlformats.org/officeDocument/2006/relationships/hyperlink" Target="http://pravo.gov.ru/proxy/ips/?docbody=&amp;prevDoc=102128662&amp;backlink=1&amp;&amp;nd=102855240" TargetMode="External"/><Relationship Id="rId40" Type="http://schemas.openxmlformats.org/officeDocument/2006/relationships/hyperlink" Target="http://pravo.gov.ru/proxy/ips/?docbody=&amp;prevDoc=102128662&amp;backlink=1&amp;&amp;nd=102558164" TargetMode="External"/><Relationship Id="rId5" Type="http://schemas.openxmlformats.org/officeDocument/2006/relationships/hyperlink" Target="http://pravo.gov.ru/proxy/ips/?docbody=&amp;prevDoc=102128662&amp;backlink=1&amp;&amp;nd=102367138" TargetMode="External"/><Relationship Id="rId15" Type="http://schemas.openxmlformats.org/officeDocument/2006/relationships/hyperlink" Target="http://pravo.gov.ru/proxy/ips/?docbody=&amp;prevDoc=102128662&amp;backlink=1&amp;&amp;nd=102855240" TargetMode="External"/><Relationship Id="rId23" Type="http://schemas.openxmlformats.org/officeDocument/2006/relationships/hyperlink" Target="http://pravo.gov.ru/proxy/ips/?docbody=&amp;prevDoc=102128662&amp;backlink=1&amp;&amp;nd=102855240" TargetMode="External"/><Relationship Id="rId28" Type="http://schemas.openxmlformats.org/officeDocument/2006/relationships/hyperlink" Target="http://pravo.gov.ru/proxy/ips/?docbody=&amp;prevDoc=102128662&amp;backlink=1&amp;&amp;nd=102111823" TargetMode="External"/><Relationship Id="rId36" Type="http://schemas.openxmlformats.org/officeDocument/2006/relationships/hyperlink" Target="http://pravo.gov.ru/proxy/ips/?docbody=&amp;prevDoc=102128662&amp;backlink=1&amp;&amp;nd=102111823" TargetMode="External"/><Relationship Id="rId10" Type="http://schemas.openxmlformats.org/officeDocument/2006/relationships/hyperlink" Target="http://pravo.gov.ru/proxy/ips/?docbody=&amp;prevDoc=102128662&amp;backlink=1&amp;&amp;nd=102111823" TargetMode="External"/><Relationship Id="rId19" Type="http://schemas.openxmlformats.org/officeDocument/2006/relationships/hyperlink" Target="http://pravo.gov.ru/proxy/ips/?docbody=&amp;prevDoc=102128662&amp;backlink=1&amp;&amp;nd=102074279" TargetMode="External"/><Relationship Id="rId31" Type="http://schemas.openxmlformats.org/officeDocument/2006/relationships/hyperlink" Target="http://pravo.gov.ru/proxy/ips/?docbody=&amp;prevDoc=102128662&amp;backlink=1&amp;&amp;nd=102111823" TargetMode="External"/><Relationship Id="rId4" Type="http://schemas.openxmlformats.org/officeDocument/2006/relationships/hyperlink" Target="http://pravo.gov.ru/proxy/ips/?docbody=&amp;prevDoc=102128662&amp;backlink=1&amp;&amp;nd=605522898" TargetMode="External"/><Relationship Id="rId9" Type="http://schemas.openxmlformats.org/officeDocument/2006/relationships/hyperlink" Target="http://pravo.gov.ru/proxy/ips/?docbody=&amp;prevDoc=102128662&amp;backlink=1&amp;&amp;nd=102855240" TargetMode="External"/><Relationship Id="rId14" Type="http://schemas.openxmlformats.org/officeDocument/2006/relationships/hyperlink" Target="http://pravo.gov.ru/proxy/ips/?docbody=&amp;prevDoc=102128662&amp;backlink=1&amp;&amp;nd=102783900" TargetMode="External"/><Relationship Id="rId22" Type="http://schemas.openxmlformats.org/officeDocument/2006/relationships/hyperlink" Target="http://pravo.gov.ru/proxy/ips/?docbody=&amp;prevDoc=102128662&amp;backlink=1&amp;&amp;nd=102855240" TargetMode="External"/><Relationship Id="rId27" Type="http://schemas.openxmlformats.org/officeDocument/2006/relationships/hyperlink" Target="http://pravo.gov.ru/proxy/ips/?docbody=&amp;prevDoc=102128662&amp;backlink=1&amp;&amp;nd=102855240" TargetMode="External"/><Relationship Id="rId30" Type="http://schemas.openxmlformats.org/officeDocument/2006/relationships/hyperlink" Target="http://pravo.gov.ru/proxy/ips/?docbody=&amp;prevDoc=102128662&amp;backlink=1&amp;&amp;nd=102111823" TargetMode="External"/><Relationship Id="rId35" Type="http://schemas.openxmlformats.org/officeDocument/2006/relationships/hyperlink" Target="http://pravo.gov.ru/proxy/ips/?docbody=&amp;prevDoc=102128662&amp;backlink=1&amp;&amp;nd=102855240" TargetMode="External"/><Relationship Id="rId8" Type="http://schemas.openxmlformats.org/officeDocument/2006/relationships/hyperlink" Target="http://pravo.gov.ru/proxy/ips/?docbody=&amp;prevDoc=102128662&amp;backlink=1&amp;&amp;nd=10278390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pravo.gov.ru/proxy/ips/?docbody=&amp;prevDoc=102128662&amp;backlink=1&amp;&amp;nd=102416491" TargetMode="External"/><Relationship Id="rId17" Type="http://schemas.openxmlformats.org/officeDocument/2006/relationships/hyperlink" Target="http://pravo.gov.ru/proxy/ips/?docbody=&amp;prevDoc=102128662&amp;backlink=1&amp;&amp;nd=102111823" TargetMode="External"/><Relationship Id="rId25" Type="http://schemas.openxmlformats.org/officeDocument/2006/relationships/hyperlink" Target="http://pravo.gov.ru/proxy/ips/?docbody=&amp;prevDoc=102128662&amp;backlink=1&amp;&amp;nd=102855240" TargetMode="External"/><Relationship Id="rId33" Type="http://schemas.openxmlformats.org/officeDocument/2006/relationships/hyperlink" Target="http://pravo.gov.ru/proxy/ips/?docbody=&amp;prevDoc=102128662&amp;backlink=1&amp;&amp;nd=102111823" TargetMode="External"/><Relationship Id="rId38" Type="http://schemas.openxmlformats.org/officeDocument/2006/relationships/hyperlink" Target="http://pravo.gov.ru/proxy/ips/?docbody=&amp;prevDoc=102128662&amp;backlink=1&amp;&amp;nd=102367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3853</Words>
  <Characters>21967</Characters>
  <Application>Microsoft Office Word</Application>
  <DocSecurity>0</DocSecurity>
  <Lines>183</Lines>
  <Paragraphs>51</Paragraphs>
  <ScaleCrop>false</ScaleCrop>
  <Company/>
  <LinksUpToDate>false</LinksUpToDate>
  <CharactersWithSpaces>25769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Веретенникова</dc:creator>
  <cp:keywords/>
  <dc:description/>
  <cp:lastModifiedBy>Светлана Веретенникова</cp:lastModifiedBy>
  <cp:revision>2</cp:revision>
  <dcterms:created xsi:type="dcterms:W3CDTF">2023-11-06T14:24:00Z</dcterms:created>
  <dcterms:modified xsi:type="dcterms:W3CDTF">2023-11-06T14:24:00Z</dcterms:modified>
</cp:coreProperties>
</file>