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2A" w:rsidRDefault="000E2E2A" w:rsidP="00CA6DDA">
      <w:pPr>
        <w:ind w:firstLine="708"/>
        <w:jc w:val="both"/>
        <w:rPr>
          <w:sz w:val="28"/>
          <w:szCs w:val="28"/>
        </w:rPr>
      </w:pPr>
    </w:p>
    <w:p w:rsidR="00106A2E" w:rsidRDefault="00243C98" w:rsidP="002D445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48310" cy="5448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E2A" w:rsidRPr="006C326F" w:rsidRDefault="000E2E2A" w:rsidP="006C326F">
      <w:pPr>
        <w:pStyle w:val="a3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СОВЕТ НАРОДНЫХ ДЕПУТАТОВ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ГОРОДСКОГО ПОСЕЛЕНИЯ ГОРОД ПОВОРИНО</w:t>
      </w:r>
    </w:p>
    <w:p w:rsidR="000E2E2A" w:rsidRPr="006C326F" w:rsidRDefault="000E2E2A" w:rsidP="00F5365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6C326F">
        <w:rPr>
          <w:rFonts w:ascii="Times New Roman" w:hAnsi="Times New Roman"/>
          <w:b/>
          <w:sz w:val="28"/>
          <w:szCs w:val="28"/>
        </w:rPr>
        <w:t>ПОВОРИНСКОГО МУНИЦИПАЛЬНОГО РАЙОНА</w:t>
      </w:r>
    </w:p>
    <w:p w:rsidR="000E2E2A" w:rsidRPr="006C326F" w:rsidRDefault="000E2E2A" w:rsidP="000E2E2A">
      <w:pPr>
        <w:tabs>
          <w:tab w:val="center" w:pos="4960"/>
        </w:tabs>
        <w:rPr>
          <w:b/>
          <w:bCs/>
          <w:sz w:val="28"/>
          <w:szCs w:val="28"/>
        </w:rPr>
      </w:pPr>
      <w:r w:rsidRPr="006C326F">
        <w:rPr>
          <w:b/>
          <w:sz w:val="28"/>
          <w:szCs w:val="28"/>
        </w:rPr>
        <w:tab/>
      </w:r>
    </w:p>
    <w:p w:rsidR="000E2E2A" w:rsidRPr="006C326F" w:rsidRDefault="000E2E2A" w:rsidP="000E2E2A">
      <w:pPr>
        <w:jc w:val="center"/>
        <w:rPr>
          <w:b/>
          <w:bCs/>
          <w:sz w:val="28"/>
          <w:szCs w:val="28"/>
        </w:rPr>
      </w:pPr>
      <w:r w:rsidRPr="006C326F">
        <w:rPr>
          <w:b/>
          <w:bCs/>
          <w:sz w:val="28"/>
          <w:szCs w:val="28"/>
        </w:rPr>
        <w:t>РЕШЕНИЕ</w:t>
      </w:r>
      <w:r w:rsidR="00CA3908">
        <w:rPr>
          <w:b/>
          <w:bCs/>
          <w:sz w:val="28"/>
          <w:szCs w:val="28"/>
        </w:rPr>
        <w:t xml:space="preserve"> </w:t>
      </w:r>
    </w:p>
    <w:p w:rsidR="006C326F" w:rsidRDefault="006C326F" w:rsidP="00E147D8">
      <w:pPr>
        <w:spacing w:line="278" w:lineRule="atLeast"/>
        <w:rPr>
          <w:sz w:val="28"/>
          <w:szCs w:val="28"/>
        </w:rPr>
      </w:pPr>
    </w:p>
    <w:p w:rsidR="000E2E2A" w:rsidRPr="00CA3908" w:rsidRDefault="000E2E2A" w:rsidP="00E147D8">
      <w:pPr>
        <w:tabs>
          <w:tab w:val="left" w:pos="6379"/>
        </w:tabs>
        <w:spacing w:line="278" w:lineRule="atLeast"/>
        <w:rPr>
          <w:b/>
          <w:sz w:val="28"/>
          <w:szCs w:val="28"/>
        </w:rPr>
      </w:pPr>
      <w:r w:rsidRPr="00CA3908">
        <w:rPr>
          <w:b/>
          <w:sz w:val="28"/>
          <w:szCs w:val="28"/>
        </w:rPr>
        <w:t xml:space="preserve">от  </w:t>
      </w:r>
      <w:r w:rsidR="00CA3908" w:rsidRPr="00CA3908">
        <w:rPr>
          <w:b/>
          <w:sz w:val="28"/>
          <w:szCs w:val="28"/>
        </w:rPr>
        <w:t>14.02.</w:t>
      </w:r>
      <w:r w:rsidRPr="00CA3908">
        <w:rPr>
          <w:b/>
          <w:sz w:val="28"/>
          <w:szCs w:val="28"/>
        </w:rPr>
        <w:t>202</w:t>
      </w:r>
      <w:r w:rsidR="00803379" w:rsidRPr="00CA3908">
        <w:rPr>
          <w:b/>
          <w:sz w:val="28"/>
          <w:szCs w:val="28"/>
          <w:lang w:val="en-US"/>
        </w:rPr>
        <w:t>5</w:t>
      </w:r>
      <w:r w:rsidRPr="00CA3908">
        <w:rPr>
          <w:b/>
          <w:sz w:val="28"/>
          <w:szCs w:val="28"/>
        </w:rPr>
        <w:t xml:space="preserve">г.  № </w:t>
      </w:r>
      <w:r w:rsidR="00CA3908" w:rsidRPr="00CA3908">
        <w:rPr>
          <w:b/>
          <w:sz w:val="28"/>
          <w:szCs w:val="28"/>
        </w:rPr>
        <w:t>42</w:t>
      </w:r>
    </w:p>
    <w:p w:rsidR="00EB12E9" w:rsidRDefault="00EB12E9" w:rsidP="00E147D8">
      <w:pPr>
        <w:tabs>
          <w:tab w:val="left" w:pos="6379"/>
        </w:tabs>
        <w:spacing w:line="278" w:lineRule="atLeas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5351"/>
      </w:tblGrid>
      <w:tr w:rsidR="00EB12E9" w:rsidRPr="002E3A6B" w:rsidTr="002E3A9A">
        <w:tc>
          <w:tcPr>
            <w:tcW w:w="4503" w:type="dxa"/>
          </w:tcPr>
          <w:p w:rsidR="002E3A9A" w:rsidRDefault="002E3A9A" w:rsidP="002E3A9A">
            <w:pPr>
              <w:spacing w:line="276" w:lineRule="auto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 внесении изменений в решение Совета народных депутатов от 29.10.2021 № 11</w:t>
            </w:r>
            <w:r w:rsidR="00D809D3">
              <w:rPr>
                <w:sz w:val="28"/>
                <w:szCs w:val="26"/>
              </w:rPr>
              <w:t>8</w:t>
            </w:r>
            <w:r>
              <w:rPr>
                <w:sz w:val="28"/>
                <w:szCs w:val="26"/>
              </w:rPr>
              <w:t xml:space="preserve"> «</w:t>
            </w:r>
            <w:r w:rsidR="00D809D3" w:rsidRPr="00D809D3">
              <w:rPr>
                <w:sz w:val="28"/>
                <w:szCs w:val="26"/>
              </w:rPr>
      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</w:t>
            </w:r>
            <w:r>
              <w:rPr>
                <w:sz w:val="28"/>
                <w:szCs w:val="26"/>
              </w:rPr>
              <w:t>»</w:t>
            </w:r>
          </w:p>
          <w:p w:rsidR="00EB12E9" w:rsidRPr="002E3A6B" w:rsidRDefault="00EB12E9" w:rsidP="002E3A9A">
            <w:pPr>
              <w:rPr>
                <w:sz w:val="28"/>
                <w:szCs w:val="26"/>
              </w:rPr>
            </w:pPr>
          </w:p>
        </w:tc>
        <w:tc>
          <w:tcPr>
            <w:tcW w:w="5351" w:type="dxa"/>
          </w:tcPr>
          <w:p w:rsidR="00EB12E9" w:rsidRPr="002E3A6B" w:rsidRDefault="00EB12E9" w:rsidP="002E3A6B">
            <w:pPr>
              <w:tabs>
                <w:tab w:val="left" w:pos="6379"/>
              </w:tabs>
              <w:spacing w:line="278" w:lineRule="atLeast"/>
              <w:rPr>
                <w:sz w:val="28"/>
                <w:szCs w:val="28"/>
              </w:rPr>
            </w:pPr>
          </w:p>
        </w:tc>
      </w:tr>
    </w:tbl>
    <w:p w:rsidR="000E2E2A" w:rsidRDefault="00CA6DDA" w:rsidP="00E507FC">
      <w:pPr>
        <w:spacing w:line="360" w:lineRule="auto"/>
        <w:ind w:firstLine="708"/>
        <w:jc w:val="both"/>
        <w:rPr>
          <w:sz w:val="28"/>
          <w:szCs w:val="28"/>
        </w:rPr>
      </w:pPr>
      <w:r w:rsidRPr="008C7C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r w:rsidR="00FE6A6A">
        <w:rPr>
          <w:sz w:val="28"/>
          <w:szCs w:val="28"/>
        </w:rPr>
        <w:t>Федеральным законом</w:t>
      </w:r>
      <w:r w:rsidRPr="0083122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0E2E2A">
        <w:rPr>
          <w:sz w:val="28"/>
          <w:szCs w:val="28"/>
        </w:rPr>
        <w:t xml:space="preserve">, </w:t>
      </w:r>
      <w:r w:rsidR="00E507FC">
        <w:rPr>
          <w:sz w:val="28"/>
          <w:szCs w:val="26"/>
        </w:rPr>
        <w:t xml:space="preserve">решением Совета народных депутатов </w:t>
      </w:r>
      <w:r w:rsidR="00E507FC">
        <w:rPr>
          <w:sz w:val="28"/>
          <w:szCs w:val="28"/>
        </w:rPr>
        <w:t>от</w:t>
      </w:r>
      <w:r w:rsidR="008F1774">
        <w:rPr>
          <w:sz w:val="28"/>
          <w:szCs w:val="28"/>
        </w:rPr>
        <w:t>24.</w:t>
      </w:r>
      <w:r w:rsidR="00E507FC" w:rsidRPr="00E507FC">
        <w:rPr>
          <w:sz w:val="28"/>
          <w:szCs w:val="28"/>
        </w:rPr>
        <w:t>12.2024</w:t>
      </w:r>
      <w:r w:rsidR="00E507FC">
        <w:rPr>
          <w:sz w:val="28"/>
          <w:szCs w:val="28"/>
        </w:rPr>
        <w:t>г</w:t>
      </w:r>
      <w:r w:rsidR="00E507FC" w:rsidRPr="00E507FC">
        <w:rPr>
          <w:sz w:val="28"/>
          <w:szCs w:val="28"/>
        </w:rPr>
        <w:t>. № 2</w:t>
      </w:r>
      <w:r w:rsidR="008F1774">
        <w:rPr>
          <w:sz w:val="28"/>
          <w:szCs w:val="28"/>
        </w:rPr>
        <w:t>4</w:t>
      </w:r>
      <w:r w:rsidR="00E507FC">
        <w:rPr>
          <w:sz w:val="28"/>
          <w:szCs w:val="28"/>
        </w:rPr>
        <w:t xml:space="preserve"> «</w:t>
      </w:r>
      <w:r w:rsidR="00E507FC" w:rsidRPr="00E507FC">
        <w:rPr>
          <w:sz w:val="28"/>
          <w:szCs w:val="28"/>
        </w:rPr>
        <w:t>О</w:t>
      </w:r>
      <w:r w:rsidR="008F1774">
        <w:rPr>
          <w:sz w:val="28"/>
          <w:szCs w:val="28"/>
        </w:rPr>
        <w:t>б</w:t>
      </w:r>
      <w:r w:rsidR="00560B07">
        <w:rPr>
          <w:sz w:val="28"/>
          <w:szCs w:val="28"/>
        </w:rPr>
        <w:t xml:space="preserve"> </w:t>
      </w:r>
      <w:r w:rsidR="008F1774">
        <w:rPr>
          <w:sz w:val="28"/>
          <w:szCs w:val="28"/>
        </w:rPr>
        <w:t>утверждении структуры</w:t>
      </w:r>
      <w:r w:rsidR="00E507FC" w:rsidRPr="00E507FC">
        <w:rPr>
          <w:sz w:val="28"/>
          <w:szCs w:val="28"/>
        </w:rPr>
        <w:t xml:space="preserve"> администрации городского поселения</w:t>
      </w:r>
      <w:r w:rsidR="00560B07">
        <w:rPr>
          <w:sz w:val="28"/>
          <w:szCs w:val="28"/>
        </w:rPr>
        <w:t xml:space="preserve"> </w:t>
      </w:r>
      <w:r w:rsidR="00E507FC" w:rsidRPr="00E507FC">
        <w:rPr>
          <w:sz w:val="28"/>
          <w:szCs w:val="28"/>
        </w:rPr>
        <w:t>город Поворино Поворинского муниципального района</w:t>
      </w:r>
      <w:r w:rsidR="00560B07">
        <w:rPr>
          <w:sz w:val="28"/>
          <w:szCs w:val="28"/>
        </w:rPr>
        <w:t xml:space="preserve"> </w:t>
      </w:r>
      <w:r w:rsidR="00E507FC" w:rsidRPr="00E507FC">
        <w:rPr>
          <w:sz w:val="28"/>
          <w:szCs w:val="28"/>
        </w:rPr>
        <w:t>Воронежской области</w:t>
      </w:r>
      <w:r w:rsidR="00E507FC">
        <w:rPr>
          <w:sz w:val="28"/>
          <w:szCs w:val="28"/>
        </w:rPr>
        <w:t xml:space="preserve">», </w:t>
      </w:r>
      <w:r w:rsidR="00E8487B">
        <w:rPr>
          <w:sz w:val="28"/>
          <w:szCs w:val="28"/>
        </w:rPr>
        <w:t>У</w:t>
      </w:r>
      <w:r w:rsidR="00FE6A6A">
        <w:rPr>
          <w:sz w:val="28"/>
          <w:szCs w:val="28"/>
        </w:rPr>
        <w:t>ставом городского поселения город  Поворино Поворинского муниципального района Воронежской области,</w:t>
      </w:r>
      <w:r w:rsidR="007B3BC1">
        <w:rPr>
          <w:sz w:val="28"/>
          <w:szCs w:val="28"/>
        </w:rPr>
        <w:t xml:space="preserve"> </w:t>
      </w:r>
      <w:r w:rsidR="000E2E2A" w:rsidRPr="000E2E2A">
        <w:rPr>
          <w:sz w:val="28"/>
          <w:szCs w:val="28"/>
        </w:rPr>
        <w:t>Совет народных депутатов городского поселения город Поворино</w:t>
      </w:r>
      <w:r w:rsidR="00560B07">
        <w:rPr>
          <w:sz w:val="28"/>
          <w:szCs w:val="28"/>
        </w:rPr>
        <w:t xml:space="preserve"> </w:t>
      </w:r>
      <w:r w:rsidR="00FE6A6A">
        <w:rPr>
          <w:sz w:val="28"/>
          <w:szCs w:val="28"/>
        </w:rPr>
        <w:t>Поворинского муниципального района Воронежской области</w:t>
      </w:r>
      <w:r w:rsidR="000E2E2A" w:rsidRPr="000E2E2A">
        <w:rPr>
          <w:sz w:val="28"/>
          <w:szCs w:val="28"/>
        </w:rPr>
        <w:t xml:space="preserve"> решил: </w:t>
      </w:r>
    </w:p>
    <w:p w:rsidR="00F64F7D" w:rsidRDefault="00CA6DDA" w:rsidP="00DA6B1F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A62A3B">
        <w:rPr>
          <w:sz w:val="28"/>
          <w:szCs w:val="28"/>
        </w:rPr>
        <w:t xml:space="preserve">Внести </w:t>
      </w:r>
      <w:r w:rsidR="007E556E">
        <w:rPr>
          <w:sz w:val="28"/>
          <w:szCs w:val="28"/>
        </w:rPr>
        <w:t>в решение Совета народных депутатов городского поселения город Поворино Поворинского муниципального района Вороне</w:t>
      </w:r>
      <w:r w:rsidR="00E8487B">
        <w:rPr>
          <w:sz w:val="28"/>
          <w:szCs w:val="28"/>
        </w:rPr>
        <w:t xml:space="preserve">жской области от </w:t>
      </w:r>
      <w:r w:rsidR="00371FE2">
        <w:rPr>
          <w:sz w:val="28"/>
          <w:szCs w:val="26"/>
        </w:rPr>
        <w:t xml:space="preserve">29.10.2021 № </w:t>
      </w:r>
      <w:r w:rsidR="007C3943" w:rsidRPr="007C3943">
        <w:rPr>
          <w:sz w:val="28"/>
          <w:szCs w:val="26"/>
        </w:rPr>
        <w:t>118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поселения город Поворино Поворинского муниципального района Воронежской области»</w:t>
      </w:r>
      <w:r w:rsidR="00A62A3B">
        <w:rPr>
          <w:sz w:val="28"/>
          <w:szCs w:val="28"/>
        </w:rPr>
        <w:t>следующие изменения</w:t>
      </w:r>
      <w:r w:rsidR="00772F4A">
        <w:rPr>
          <w:sz w:val="28"/>
          <w:szCs w:val="28"/>
        </w:rPr>
        <w:t>:</w:t>
      </w:r>
    </w:p>
    <w:p w:rsidR="00CD6643" w:rsidRDefault="00D234DF" w:rsidP="00CD66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1.1.</w:t>
      </w:r>
      <w:r w:rsidR="00CD6643">
        <w:rPr>
          <w:bCs/>
          <w:sz w:val="28"/>
          <w:szCs w:val="28"/>
        </w:rPr>
        <w:t>Абзац</w:t>
      </w:r>
      <w:r w:rsidR="007C3943">
        <w:rPr>
          <w:bCs/>
          <w:sz w:val="28"/>
          <w:szCs w:val="28"/>
        </w:rPr>
        <w:t xml:space="preserve"> 2 п.</w:t>
      </w:r>
      <w:r w:rsidR="007C3943">
        <w:rPr>
          <w:sz w:val="28"/>
          <w:szCs w:val="28"/>
        </w:rPr>
        <w:t>3</w:t>
      </w:r>
      <w:r w:rsidR="00CD6643">
        <w:rPr>
          <w:bCs/>
          <w:sz w:val="28"/>
          <w:szCs w:val="28"/>
        </w:rPr>
        <w:t>изложить в новой редакции:</w:t>
      </w:r>
    </w:p>
    <w:p w:rsidR="00CD6643" w:rsidRPr="00CD6643" w:rsidRDefault="00CD6643" w:rsidP="00CD66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D6643">
        <w:rPr>
          <w:sz w:val="28"/>
          <w:szCs w:val="28"/>
        </w:rPr>
        <w:t xml:space="preserve">Должностными лицами, уполномоченными на осуществление муниципального контроля являются: </w:t>
      </w:r>
    </w:p>
    <w:p w:rsidR="00CD6643" w:rsidRDefault="00CD6643" w:rsidP="00CD66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D6643">
        <w:rPr>
          <w:sz w:val="28"/>
          <w:szCs w:val="28"/>
        </w:rPr>
        <w:t>- заместитель главы администрации</w:t>
      </w:r>
    </w:p>
    <w:p w:rsidR="00CD6643" w:rsidRPr="00CD6643" w:rsidRDefault="00CD6643" w:rsidP="00CD66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D6643">
        <w:rPr>
          <w:sz w:val="28"/>
          <w:szCs w:val="28"/>
        </w:rPr>
        <w:t>- начальник отдела ЖКХ;</w:t>
      </w:r>
    </w:p>
    <w:p w:rsidR="00772F4A" w:rsidRPr="00CD6643" w:rsidRDefault="00CD6643" w:rsidP="00CD66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  <w:r w:rsidRPr="00CD6643">
        <w:rPr>
          <w:sz w:val="28"/>
          <w:szCs w:val="28"/>
        </w:rPr>
        <w:t>- старший инспектор отдела ЖКХ (далее – инспектор).</w:t>
      </w:r>
      <w:r>
        <w:rPr>
          <w:bCs/>
          <w:sz w:val="28"/>
          <w:szCs w:val="28"/>
        </w:rPr>
        <w:t>»</w:t>
      </w:r>
    </w:p>
    <w:p w:rsidR="00922BD2" w:rsidRPr="00922BD2" w:rsidRDefault="00D8758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D6643">
        <w:rPr>
          <w:bCs/>
          <w:sz w:val="28"/>
          <w:szCs w:val="28"/>
        </w:rPr>
        <w:t>2</w:t>
      </w:r>
      <w:r w:rsidR="00793D92">
        <w:rPr>
          <w:bCs/>
          <w:sz w:val="28"/>
          <w:szCs w:val="28"/>
        </w:rPr>
        <w:t>.</w:t>
      </w:r>
      <w:r w:rsidR="00922BD2" w:rsidRPr="00922BD2">
        <w:rPr>
          <w:bCs/>
          <w:sz w:val="28"/>
          <w:szCs w:val="28"/>
        </w:rPr>
        <w:t>п</w:t>
      </w:r>
      <w:r w:rsidR="00922BD2">
        <w:rPr>
          <w:bCs/>
          <w:sz w:val="28"/>
          <w:szCs w:val="28"/>
        </w:rPr>
        <w:t>.</w:t>
      </w:r>
      <w:r w:rsidR="00922BD2" w:rsidRPr="00922BD2">
        <w:rPr>
          <w:bCs/>
          <w:sz w:val="28"/>
          <w:szCs w:val="28"/>
        </w:rPr>
        <w:t xml:space="preserve"> 19 дополнить подпунктом </w:t>
      </w:r>
      <w:r w:rsidR="00922BD2">
        <w:rPr>
          <w:bCs/>
          <w:sz w:val="28"/>
          <w:szCs w:val="28"/>
        </w:rPr>
        <w:t>«</w:t>
      </w:r>
      <w:r w:rsidR="00922BD2" w:rsidRPr="00922BD2">
        <w:rPr>
          <w:bCs/>
          <w:sz w:val="28"/>
          <w:szCs w:val="28"/>
        </w:rPr>
        <w:t>е</w:t>
      </w:r>
      <w:r w:rsidR="00922BD2">
        <w:rPr>
          <w:bCs/>
          <w:sz w:val="28"/>
          <w:szCs w:val="28"/>
        </w:rPr>
        <w:t>» следующего содержания:</w:t>
      </w:r>
    </w:p>
    <w:p w:rsid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«е) профилактический визит.»</w:t>
      </w:r>
    </w:p>
    <w:p w:rsidR="00D8758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1.3. </w:t>
      </w:r>
      <w:r w:rsidR="00D87582">
        <w:rPr>
          <w:bCs/>
          <w:sz w:val="28"/>
          <w:szCs w:val="28"/>
        </w:rPr>
        <w:t xml:space="preserve">Абзац </w:t>
      </w:r>
      <w:r w:rsidR="00CD6643">
        <w:rPr>
          <w:bCs/>
          <w:sz w:val="28"/>
          <w:szCs w:val="28"/>
        </w:rPr>
        <w:t>1</w:t>
      </w:r>
      <w:r w:rsidR="00D87582">
        <w:rPr>
          <w:bCs/>
          <w:sz w:val="28"/>
          <w:szCs w:val="28"/>
        </w:rPr>
        <w:t xml:space="preserve"> п. </w:t>
      </w:r>
      <w:r w:rsidR="00CD6643">
        <w:rPr>
          <w:bCs/>
          <w:sz w:val="28"/>
          <w:szCs w:val="28"/>
        </w:rPr>
        <w:t>22</w:t>
      </w:r>
      <w:r w:rsidR="00D87582">
        <w:rPr>
          <w:bCs/>
          <w:sz w:val="28"/>
          <w:szCs w:val="28"/>
        </w:rPr>
        <w:t xml:space="preserve"> изложить в новой редакции:</w:t>
      </w:r>
    </w:p>
    <w:p w:rsidR="00D87582" w:rsidRDefault="00D87582" w:rsidP="007C39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D6643">
        <w:rPr>
          <w:color w:val="000000"/>
          <w:sz w:val="28"/>
          <w:szCs w:val="28"/>
          <w:shd w:val="clear" w:color="auto" w:fill="FFFFFF"/>
        </w:rPr>
        <w:t xml:space="preserve"> 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r w:rsidR="00524125">
        <w:rPr>
          <w:color w:val="000000"/>
          <w:sz w:val="28"/>
          <w:szCs w:val="28"/>
          <w:shd w:val="clear" w:color="auto" w:fill="FFFFFF"/>
        </w:rPr>
        <w:t xml:space="preserve">Федеральным </w:t>
      </w:r>
      <w:r w:rsidR="00524125">
        <w:rPr>
          <w:bCs/>
          <w:sz w:val="28"/>
          <w:szCs w:val="28"/>
        </w:rPr>
        <w:t xml:space="preserve">законом </w:t>
      </w:r>
      <w:r w:rsidR="00524125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D6643">
        <w:rPr>
          <w:color w:val="000000"/>
          <w:sz w:val="28"/>
          <w:szCs w:val="28"/>
          <w:shd w:val="clear" w:color="auto" w:fill="FFFFFF"/>
        </w:rPr>
        <w:t>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  <w:r>
        <w:rPr>
          <w:bCs/>
          <w:sz w:val="28"/>
          <w:szCs w:val="28"/>
        </w:rPr>
        <w:t>»</w:t>
      </w:r>
    </w:p>
    <w:p w:rsidR="00922BD2" w:rsidRPr="00922BD2" w:rsidRDefault="00D87582" w:rsidP="00922BD2">
      <w:pPr>
        <w:tabs>
          <w:tab w:val="left" w:pos="11700"/>
        </w:tabs>
        <w:autoSpaceDE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922BD2">
        <w:rPr>
          <w:bCs/>
          <w:sz w:val="28"/>
          <w:szCs w:val="28"/>
        </w:rPr>
        <w:t>4</w:t>
      </w:r>
      <w:r w:rsidR="00793D92">
        <w:rPr>
          <w:bCs/>
          <w:sz w:val="28"/>
          <w:szCs w:val="28"/>
        </w:rPr>
        <w:t>.</w:t>
      </w:r>
      <w:r w:rsidR="00922BD2">
        <w:rPr>
          <w:bCs/>
          <w:sz w:val="28"/>
          <w:szCs w:val="28"/>
        </w:rPr>
        <w:t>А</w:t>
      </w:r>
      <w:r w:rsidR="00922BD2" w:rsidRPr="00922BD2">
        <w:rPr>
          <w:bCs/>
          <w:sz w:val="28"/>
          <w:szCs w:val="28"/>
        </w:rPr>
        <w:t>бзац 2 п</w:t>
      </w:r>
      <w:r w:rsidR="00922BD2">
        <w:rPr>
          <w:bCs/>
          <w:sz w:val="28"/>
          <w:szCs w:val="28"/>
        </w:rPr>
        <w:t>.</w:t>
      </w:r>
      <w:r w:rsidR="00922BD2" w:rsidRPr="00922BD2">
        <w:rPr>
          <w:bCs/>
          <w:sz w:val="28"/>
          <w:szCs w:val="28"/>
        </w:rPr>
        <w:t xml:space="preserve"> 24.1 изложить в новой редакции</w:t>
      </w:r>
      <w:r w:rsidR="00922BD2">
        <w:rPr>
          <w:bCs/>
          <w:sz w:val="28"/>
          <w:szCs w:val="28"/>
        </w:rPr>
        <w:t>:</w:t>
      </w:r>
    </w:p>
    <w:p w:rsid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lastRenderedPageBreak/>
        <w:t xml:space="preserve">«В случае, если при проведении обязательного профилактического визита или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r w:rsidR="00560B07">
        <w:rPr>
          <w:bCs/>
          <w:sz w:val="28"/>
          <w:szCs w:val="28"/>
        </w:rPr>
        <w:t>самоо</w:t>
      </w:r>
      <w:r w:rsidRPr="00922BD2">
        <w:rPr>
          <w:bCs/>
          <w:sz w:val="28"/>
          <w:szCs w:val="28"/>
        </w:rPr>
        <w:t>бследовании, декларация соблюдения обязательных требований аннулируется решением, принимаемым по результатам контрольного (надзорного) мероприятия.»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1.5. Д</w:t>
      </w:r>
      <w:r w:rsidRPr="00922BD2">
        <w:rPr>
          <w:bCs/>
          <w:sz w:val="28"/>
          <w:szCs w:val="28"/>
        </w:rPr>
        <w:t>ополнить пунктом 24.3 следующего содержания</w:t>
      </w:r>
      <w:r>
        <w:rPr>
          <w:bCs/>
          <w:sz w:val="28"/>
          <w:szCs w:val="28"/>
        </w:rPr>
        <w:t>: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«24.3. Профилактический визит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Пр</w:t>
      </w:r>
      <w:r>
        <w:rPr>
          <w:bCs/>
          <w:sz w:val="28"/>
          <w:szCs w:val="28"/>
        </w:rPr>
        <w:t>и</w:t>
      </w:r>
      <w:r w:rsidRPr="00922BD2">
        <w:rPr>
          <w:bCs/>
          <w:sz w:val="28"/>
          <w:szCs w:val="28"/>
        </w:rPr>
        <w:t xml:space="preserve">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</w:t>
      </w:r>
      <w:r w:rsidR="00560B07">
        <w:rPr>
          <w:bCs/>
          <w:sz w:val="28"/>
          <w:szCs w:val="28"/>
        </w:rPr>
        <w:t xml:space="preserve"> </w:t>
      </w:r>
      <w:r w:rsidRPr="00922BD2">
        <w:rPr>
          <w:bCs/>
          <w:sz w:val="28"/>
          <w:szCs w:val="28"/>
        </w:rPr>
        <w:t>носят рекомендательный характер.»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4A0EE8">
        <w:rPr>
          <w:bCs/>
          <w:sz w:val="28"/>
          <w:szCs w:val="28"/>
        </w:rPr>
        <w:t xml:space="preserve">В абзаце 7 п. 26.1 </w:t>
      </w:r>
      <w:r w:rsidRPr="00922BD2">
        <w:rPr>
          <w:bCs/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A32E8B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«Внеплановый выборочный контроль может осуществляться только по согласованию с органами прокуратуры, за исключением случаев его осуществления в соответствии с пунктами 3, 4, 6, 8 части 1 статьи 57 и частью 12 статьи 66 Федерального закона «О государственном контроле (надзоре) и муниципальном контроле в Российской Федерации».»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1.6. А</w:t>
      </w:r>
      <w:r w:rsidRPr="00922BD2">
        <w:rPr>
          <w:bCs/>
          <w:sz w:val="28"/>
          <w:szCs w:val="28"/>
        </w:rPr>
        <w:t>бзац 5 п</w:t>
      </w:r>
      <w:r>
        <w:rPr>
          <w:bCs/>
          <w:sz w:val="28"/>
          <w:szCs w:val="28"/>
        </w:rPr>
        <w:t>.</w:t>
      </w:r>
      <w:r w:rsidRPr="00922BD2">
        <w:rPr>
          <w:bCs/>
          <w:sz w:val="28"/>
          <w:szCs w:val="28"/>
        </w:rPr>
        <w:t xml:space="preserve"> 26.2 изложить в следующей редакции</w:t>
      </w:r>
      <w:r>
        <w:rPr>
          <w:bCs/>
          <w:sz w:val="28"/>
          <w:szCs w:val="28"/>
        </w:rPr>
        <w:t>:</w:t>
      </w:r>
    </w:p>
    <w:p w:rsid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«Внеплановый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Федерального закона «О государственном контроле (надзоре) и муниципальном контроле в Российской Федерации».»</w:t>
      </w:r>
    </w:p>
    <w:p w:rsidR="00922BD2" w:rsidRP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1.7.А</w:t>
      </w:r>
      <w:r w:rsidRPr="00922BD2">
        <w:rPr>
          <w:bCs/>
          <w:sz w:val="28"/>
          <w:szCs w:val="28"/>
        </w:rPr>
        <w:t>бзац 8 п</w:t>
      </w:r>
      <w:r>
        <w:rPr>
          <w:bCs/>
          <w:sz w:val="28"/>
          <w:szCs w:val="28"/>
        </w:rPr>
        <w:t>.</w:t>
      </w:r>
      <w:r w:rsidRPr="00922BD2">
        <w:rPr>
          <w:bCs/>
          <w:sz w:val="28"/>
          <w:szCs w:val="28"/>
        </w:rPr>
        <w:t xml:space="preserve"> 26.3 изложить в следующей редакции</w:t>
      </w:r>
      <w:r>
        <w:rPr>
          <w:bCs/>
          <w:sz w:val="28"/>
          <w:szCs w:val="28"/>
        </w:rPr>
        <w:t>:</w:t>
      </w:r>
    </w:p>
    <w:p w:rsidR="00922BD2" w:rsidRDefault="00922BD2" w:rsidP="00922BD2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922BD2">
        <w:rPr>
          <w:bCs/>
          <w:sz w:val="28"/>
          <w:szCs w:val="28"/>
        </w:rPr>
        <w:t>«Рейдовый осмотр может проводиться только по согласованию с органами прокуратуры, за исключением случаев его проведения в соответствии с пунктами 3, 4, 6, 8 части 1, частью 3 статьи 57 и частью 12 статьи 66  Федерального закона «О государственном контроле (надзоре) и муниципальном контроле в Российской Федерации».»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1.8. Абзац</w:t>
      </w:r>
      <w:r w:rsidRPr="000E502C">
        <w:rPr>
          <w:bCs/>
          <w:sz w:val="28"/>
          <w:szCs w:val="28"/>
        </w:rPr>
        <w:t xml:space="preserve"> 5 п</w:t>
      </w:r>
      <w:r>
        <w:rPr>
          <w:bCs/>
          <w:sz w:val="28"/>
          <w:szCs w:val="28"/>
        </w:rPr>
        <w:t>.</w:t>
      </w:r>
      <w:r w:rsidRPr="000E502C">
        <w:rPr>
          <w:bCs/>
          <w:sz w:val="28"/>
          <w:szCs w:val="28"/>
        </w:rPr>
        <w:t xml:space="preserve"> 26.4 изложить в следующей редакции:</w:t>
      </w:r>
    </w:p>
    <w:p w:rsid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502C">
        <w:rPr>
          <w:bCs/>
          <w:sz w:val="28"/>
          <w:szCs w:val="28"/>
        </w:rPr>
        <w:t>«В случае,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объяснения. Контролируемое лицо, представляющее в контрольный (надзорный) орган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вправе дополнительно представить в контрольный (надзорный) орган документы, подтверждающие достоверность ранее представленных документов.»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1.9. Абзац </w:t>
      </w:r>
      <w:r w:rsidRPr="000E502C">
        <w:rPr>
          <w:bCs/>
          <w:sz w:val="28"/>
          <w:szCs w:val="28"/>
        </w:rPr>
        <w:t>7 п</w:t>
      </w:r>
      <w:r>
        <w:rPr>
          <w:bCs/>
          <w:sz w:val="28"/>
          <w:szCs w:val="28"/>
        </w:rPr>
        <w:t>.</w:t>
      </w:r>
      <w:r w:rsidRPr="000E502C">
        <w:rPr>
          <w:bCs/>
          <w:sz w:val="28"/>
          <w:szCs w:val="28"/>
        </w:rPr>
        <w:t xml:space="preserve"> 26.4. изложить в следующей редакции: </w:t>
      </w:r>
    </w:p>
    <w:p w:rsidR="00793D92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502C">
        <w:rPr>
          <w:bCs/>
          <w:sz w:val="28"/>
          <w:szCs w:val="28"/>
        </w:rPr>
        <w:t xml:space="preserve">«Срок проведения документарной проверки не может превышать десять рабочих дней. 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</w:t>
      </w:r>
      <w:r w:rsidRPr="000E502C">
        <w:rPr>
          <w:bCs/>
          <w:sz w:val="28"/>
          <w:szCs w:val="28"/>
        </w:rPr>
        <w:lastRenderedPageBreak/>
        <w:t>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приостанавливается.»</w:t>
      </w:r>
    </w:p>
    <w:p w:rsidR="005F69F0" w:rsidRDefault="00A409C8" w:rsidP="007C39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0E502C">
        <w:rPr>
          <w:bCs/>
          <w:sz w:val="28"/>
          <w:szCs w:val="28"/>
        </w:rPr>
        <w:t>10</w:t>
      </w:r>
      <w:r w:rsidR="005F69F0">
        <w:rPr>
          <w:bCs/>
          <w:sz w:val="28"/>
          <w:szCs w:val="28"/>
        </w:rPr>
        <w:t>. Абзац 8 п. 26.4 изложить в новой редакции:</w:t>
      </w:r>
    </w:p>
    <w:p w:rsidR="005F69F0" w:rsidRDefault="005F69F0" w:rsidP="007C3943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5F69F0">
        <w:rPr>
          <w:bCs/>
          <w:sz w:val="28"/>
          <w:szCs w:val="28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</w:t>
      </w:r>
      <w:r w:rsidR="00524125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>
        <w:rPr>
          <w:bCs/>
          <w:sz w:val="28"/>
          <w:szCs w:val="28"/>
        </w:rPr>
        <w:t>»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1.11. А</w:t>
      </w:r>
      <w:r w:rsidRPr="000E502C">
        <w:rPr>
          <w:bCs/>
          <w:sz w:val="28"/>
          <w:szCs w:val="28"/>
        </w:rPr>
        <w:t>бзац 3 п</w:t>
      </w:r>
      <w:r w:rsidR="0006366D">
        <w:rPr>
          <w:bCs/>
          <w:sz w:val="28"/>
          <w:szCs w:val="28"/>
        </w:rPr>
        <w:t xml:space="preserve">. </w:t>
      </w:r>
      <w:r w:rsidRPr="000E502C">
        <w:rPr>
          <w:bCs/>
          <w:sz w:val="28"/>
          <w:szCs w:val="28"/>
        </w:rPr>
        <w:t xml:space="preserve">26.5 изложить в следующей редакции: </w:t>
      </w:r>
    </w:p>
    <w:p w:rsid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502C">
        <w:rPr>
          <w:sz w:val="28"/>
          <w:szCs w:val="28"/>
        </w:rPr>
        <w:t>«</w:t>
      </w:r>
      <w:r w:rsidRPr="000E502C">
        <w:rPr>
          <w:bCs/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9" w:history="1">
        <w:r w:rsidRPr="000E502C">
          <w:rPr>
            <w:bCs/>
            <w:sz w:val="28"/>
            <w:szCs w:val="28"/>
          </w:rPr>
          <w:t>пунктами 3</w:t>
        </w:r>
      </w:hyperlink>
      <w:r w:rsidRPr="000E502C">
        <w:rPr>
          <w:bCs/>
          <w:sz w:val="28"/>
          <w:szCs w:val="28"/>
        </w:rPr>
        <w:t xml:space="preserve">, </w:t>
      </w:r>
      <w:hyperlink r:id="rId10" w:history="1">
        <w:r w:rsidRPr="000E502C">
          <w:rPr>
            <w:bCs/>
            <w:sz w:val="28"/>
            <w:szCs w:val="28"/>
          </w:rPr>
          <w:t>4</w:t>
        </w:r>
      </w:hyperlink>
      <w:r w:rsidRPr="000E502C">
        <w:rPr>
          <w:bCs/>
          <w:sz w:val="28"/>
          <w:szCs w:val="28"/>
        </w:rPr>
        <w:t xml:space="preserve">, </w:t>
      </w:r>
      <w:hyperlink r:id="rId11" w:history="1">
        <w:r w:rsidRPr="000E502C">
          <w:rPr>
            <w:bCs/>
            <w:sz w:val="28"/>
            <w:szCs w:val="28"/>
          </w:rPr>
          <w:t>6</w:t>
        </w:r>
      </w:hyperlink>
      <w:r w:rsidRPr="000E502C">
        <w:rPr>
          <w:bCs/>
          <w:sz w:val="28"/>
          <w:szCs w:val="28"/>
        </w:rPr>
        <w:t xml:space="preserve">, </w:t>
      </w:r>
      <w:hyperlink r:id="rId12" w:history="1">
        <w:r w:rsidRPr="000E502C">
          <w:rPr>
            <w:bCs/>
            <w:sz w:val="28"/>
            <w:szCs w:val="28"/>
          </w:rPr>
          <w:t>8 части 1</w:t>
        </w:r>
      </w:hyperlink>
      <w:r w:rsidRPr="000E502C">
        <w:rPr>
          <w:bCs/>
          <w:sz w:val="28"/>
          <w:szCs w:val="28"/>
        </w:rPr>
        <w:t xml:space="preserve">, </w:t>
      </w:r>
      <w:hyperlink r:id="rId13" w:history="1">
        <w:r w:rsidRPr="000E502C">
          <w:rPr>
            <w:bCs/>
            <w:sz w:val="28"/>
            <w:szCs w:val="28"/>
          </w:rPr>
          <w:t>частью 3 статьи 57</w:t>
        </w:r>
      </w:hyperlink>
      <w:r w:rsidRPr="000E502C">
        <w:rPr>
          <w:bCs/>
          <w:sz w:val="28"/>
          <w:szCs w:val="28"/>
        </w:rPr>
        <w:t xml:space="preserve"> и </w:t>
      </w:r>
      <w:hyperlink r:id="rId14" w:history="1">
        <w:r w:rsidRPr="000E502C">
          <w:rPr>
            <w:bCs/>
            <w:sz w:val="28"/>
            <w:szCs w:val="28"/>
          </w:rPr>
          <w:t>частями 12</w:t>
        </w:r>
      </w:hyperlink>
      <w:r w:rsidRPr="000E502C">
        <w:rPr>
          <w:bCs/>
          <w:sz w:val="28"/>
          <w:szCs w:val="28"/>
        </w:rPr>
        <w:t xml:space="preserve"> и </w:t>
      </w:r>
      <w:hyperlink r:id="rId15" w:history="1">
        <w:r w:rsidRPr="000E502C">
          <w:rPr>
            <w:bCs/>
            <w:sz w:val="28"/>
            <w:szCs w:val="28"/>
          </w:rPr>
          <w:t>12.1 статьи 66</w:t>
        </w:r>
      </w:hyperlink>
      <w:r w:rsidRPr="000E502C">
        <w:rPr>
          <w:bCs/>
          <w:sz w:val="28"/>
          <w:szCs w:val="28"/>
        </w:rPr>
        <w:t xml:space="preserve"> Федерального закона «О государственном контроле (надзоре) и муниципальном контроле в Российской Федерации».»</w:t>
      </w:r>
    </w:p>
    <w:p w:rsid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1.12. А</w:t>
      </w:r>
      <w:r w:rsidRPr="000E502C">
        <w:rPr>
          <w:bCs/>
          <w:sz w:val="28"/>
          <w:szCs w:val="28"/>
        </w:rPr>
        <w:t>бзац 5 п</w:t>
      </w:r>
      <w:r>
        <w:rPr>
          <w:bCs/>
          <w:sz w:val="28"/>
          <w:szCs w:val="28"/>
        </w:rPr>
        <w:t>.</w:t>
      </w:r>
      <w:r w:rsidRPr="000E502C">
        <w:rPr>
          <w:bCs/>
          <w:sz w:val="28"/>
          <w:szCs w:val="28"/>
        </w:rPr>
        <w:t xml:space="preserve"> 27.2 признать утратившим силу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1.13. Абзац </w:t>
      </w:r>
      <w:r w:rsidRPr="000E502C">
        <w:rPr>
          <w:bCs/>
          <w:sz w:val="28"/>
          <w:szCs w:val="28"/>
        </w:rPr>
        <w:t>9 п</w:t>
      </w:r>
      <w:r>
        <w:rPr>
          <w:bCs/>
          <w:sz w:val="28"/>
          <w:szCs w:val="28"/>
        </w:rPr>
        <w:t>.</w:t>
      </w:r>
      <w:r w:rsidRPr="000E502C">
        <w:rPr>
          <w:bCs/>
          <w:sz w:val="28"/>
          <w:szCs w:val="28"/>
        </w:rPr>
        <w:t xml:space="preserve"> 35 изложить в новой редакции</w:t>
      </w:r>
      <w:r>
        <w:rPr>
          <w:bCs/>
          <w:sz w:val="28"/>
          <w:szCs w:val="28"/>
        </w:rPr>
        <w:t>:</w:t>
      </w:r>
    </w:p>
    <w:p w:rsid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502C">
        <w:rPr>
          <w:bCs/>
          <w:sz w:val="28"/>
          <w:szCs w:val="28"/>
        </w:rPr>
        <w:t xml:space="preserve">«Принятие решений о проведении контрольных (надзорных) мероприятий, предусматривающих взаимодействие с контролируемыми лицами, по итогам рассмотрения сведений о причинении вреда (ущерба) или об угрозе причинения вреда (ущерба) охраняемым законом ценностям осуществляется в соответствии со статьей 60 Федерального закона «О </w:t>
      </w:r>
      <w:r w:rsidRPr="000E502C">
        <w:rPr>
          <w:bCs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Федерации».»</w:t>
      </w:r>
    </w:p>
    <w:p w:rsid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1.14. Абзац </w:t>
      </w:r>
      <w:r w:rsidRPr="000E502C">
        <w:rPr>
          <w:bCs/>
          <w:sz w:val="28"/>
          <w:szCs w:val="28"/>
        </w:rPr>
        <w:t>2 п</w:t>
      </w:r>
      <w:r>
        <w:rPr>
          <w:bCs/>
          <w:sz w:val="28"/>
          <w:szCs w:val="28"/>
        </w:rPr>
        <w:t>.</w:t>
      </w:r>
      <w:r w:rsidRPr="000E502C">
        <w:rPr>
          <w:bCs/>
          <w:sz w:val="28"/>
          <w:szCs w:val="28"/>
        </w:rPr>
        <w:t xml:space="preserve"> 38.2 признать утратившим силу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1.15. </w:t>
      </w:r>
      <w:r w:rsidRPr="000E502C">
        <w:rPr>
          <w:bCs/>
          <w:sz w:val="28"/>
          <w:szCs w:val="28"/>
        </w:rPr>
        <w:t>подпункт «а» п</w:t>
      </w:r>
      <w:r w:rsidR="0006366D">
        <w:rPr>
          <w:bCs/>
          <w:sz w:val="28"/>
          <w:szCs w:val="28"/>
        </w:rPr>
        <w:t>.</w:t>
      </w:r>
      <w:r w:rsidRPr="000E502C">
        <w:rPr>
          <w:bCs/>
          <w:sz w:val="28"/>
          <w:szCs w:val="28"/>
        </w:rPr>
        <w:t xml:space="preserve"> 38.8. изложить в следующей редакции</w:t>
      </w:r>
      <w:r w:rsidR="0006366D">
        <w:rPr>
          <w:bCs/>
          <w:sz w:val="28"/>
          <w:szCs w:val="28"/>
        </w:rPr>
        <w:t>: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0E502C">
        <w:rPr>
          <w:bCs/>
          <w:sz w:val="28"/>
          <w:szCs w:val="28"/>
        </w:rPr>
        <w:t>«а)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устранения»</w:t>
      </w:r>
    </w:p>
    <w:p w:rsidR="003C70D6" w:rsidRPr="00130F2F" w:rsidRDefault="003C70D6" w:rsidP="003C70D6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F2F">
        <w:rPr>
          <w:bCs/>
          <w:sz w:val="28"/>
          <w:szCs w:val="28"/>
        </w:rPr>
        <w:t>2. Настоящее решение вступает в силу после его официального опубликования (обнародования) и подлежит размещению на официальном сайте органа местного самоуправления в сети Интернет.</w:t>
      </w:r>
    </w:p>
    <w:p w:rsidR="003C70D6" w:rsidRPr="00B745CD" w:rsidRDefault="003C70D6" w:rsidP="003C70D6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130F2F">
        <w:rPr>
          <w:rFonts w:ascii="Tahoma" w:hAnsi="Tahoma" w:cs="Tahoma"/>
          <w:bCs/>
          <w:sz w:val="28"/>
          <w:szCs w:val="28"/>
        </w:rPr>
        <w:t>﻿﻿﻿</w:t>
      </w:r>
      <w:r w:rsidRPr="00130F2F">
        <w:rPr>
          <w:bCs/>
          <w:sz w:val="28"/>
          <w:szCs w:val="28"/>
        </w:rPr>
        <w:t>3. Контроль за исполнением настоящего решения возложить на главу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администрации городского поселен</w:t>
      </w:r>
      <w:r>
        <w:rPr>
          <w:bCs/>
          <w:sz w:val="28"/>
          <w:szCs w:val="28"/>
        </w:rPr>
        <w:t>и</w:t>
      </w:r>
      <w:r w:rsidRPr="00130F2F">
        <w:rPr>
          <w:bCs/>
          <w:sz w:val="28"/>
          <w:szCs w:val="28"/>
        </w:rPr>
        <w:t>я город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Поворино</w:t>
      </w:r>
      <w:r>
        <w:rPr>
          <w:bCs/>
          <w:sz w:val="28"/>
          <w:szCs w:val="28"/>
        </w:rPr>
        <w:t xml:space="preserve"> </w:t>
      </w:r>
      <w:r w:rsidRPr="00130F2F">
        <w:rPr>
          <w:bCs/>
          <w:sz w:val="28"/>
          <w:szCs w:val="28"/>
        </w:rPr>
        <w:t>Поворинского</w:t>
      </w:r>
      <w:r>
        <w:rPr>
          <w:bCs/>
          <w:sz w:val="28"/>
          <w:szCs w:val="28"/>
        </w:rPr>
        <w:t xml:space="preserve"> м</w:t>
      </w:r>
      <w:r w:rsidRPr="00130F2F">
        <w:rPr>
          <w:bCs/>
          <w:sz w:val="28"/>
          <w:szCs w:val="28"/>
        </w:rPr>
        <w:t>униципального района Воронежской области.</w:t>
      </w: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0E502C" w:rsidRPr="000E502C" w:rsidRDefault="000E502C" w:rsidP="000E502C">
      <w:pPr>
        <w:tabs>
          <w:tab w:val="left" w:pos="11700"/>
        </w:tabs>
        <w:autoSpaceDE w:val="0"/>
        <w:spacing w:line="360" w:lineRule="auto"/>
        <w:ind w:firstLine="709"/>
        <w:jc w:val="both"/>
        <w:rPr>
          <w:sz w:val="28"/>
          <w:szCs w:val="28"/>
        </w:rPr>
      </w:pPr>
    </w:p>
    <w:p w:rsidR="00D87582" w:rsidRDefault="00D87582" w:rsidP="00283A60">
      <w:pPr>
        <w:pStyle w:val="a3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D87582" w:rsidRPr="00DA6B1F" w:rsidRDefault="00D87582" w:rsidP="00283A60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Глава городского поселения город Поворино</w:t>
      </w:r>
    </w:p>
    <w:p w:rsidR="000E2E2A" w:rsidRPr="000E2E2A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Поворинского муниципального района</w:t>
      </w:r>
    </w:p>
    <w:p w:rsidR="00283A60" w:rsidRDefault="000E2E2A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  <w:r w:rsidRPr="000E2E2A"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     В.П. Буравле</w:t>
      </w:r>
      <w:r w:rsidR="007F28C9">
        <w:rPr>
          <w:rFonts w:ascii="Times New Roman" w:hAnsi="Times New Roman"/>
          <w:sz w:val="28"/>
          <w:szCs w:val="28"/>
        </w:rPr>
        <w:t>в</w:t>
      </w: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283A60" w:rsidRDefault="00283A60" w:rsidP="00283A60">
      <w:pPr>
        <w:pStyle w:val="a3"/>
        <w:spacing w:line="360" w:lineRule="auto"/>
        <w:rPr>
          <w:rFonts w:ascii="Times New Roman" w:hAnsi="Times New Roman"/>
          <w:sz w:val="28"/>
          <w:szCs w:val="28"/>
        </w:rPr>
      </w:pPr>
    </w:p>
    <w:p w:rsidR="00885D3B" w:rsidRPr="00C3581C" w:rsidRDefault="00815C48" w:rsidP="00560B07">
      <w:pPr>
        <w:pStyle w:val="ConsPlusNormal"/>
        <w:contextualSpacing/>
        <w:outlineLvl w:val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sectPr w:rsidR="00885D3B" w:rsidRPr="00C3581C" w:rsidSect="00347795">
      <w:headerReference w:type="default" r:id="rId16"/>
      <w:footerReference w:type="default" r:id="rId17"/>
      <w:pgSz w:w="11906" w:h="16838" w:code="9"/>
      <w:pgMar w:top="1134" w:right="567" w:bottom="1134" w:left="1701" w:header="567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F53" w:rsidRDefault="00683F53">
      <w:r>
        <w:separator/>
      </w:r>
    </w:p>
  </w:endnote>
  <w:endnote w:type="continuationSeparator" w:id="1">
    <w:p w:rsidR="00683F53" w:rsidRDefault="00683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35E" w:rsidRDefault="0013535E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F53" w:rsidRDefault="00683F53">
      <w:r>
        <w:separator/>
      </w:r>
    </w:p>
  </w:footnote>
  <w:footnote w:type="continuationSeparator" w:id="1">
    <w:p w:rsidR="00683F53" w:rsidRDefault="00683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795" w:rsidRDefault="0039124D" w:rsidP="00347795">
    <w:pPr>
      <w:pStyle w:val="ae"/>
      <w:jc w:val="center"/>
    </w:pPr>
    <w:r>
      <w:fldChar w:fldCharType="begin"/>
    </w:r>
    <w:r w:rsidR="00F964BB">
      <w:instrText>PAGE   \* MERGEFORMAT</w:instrText>
    </w:r>
    <w:r>
      <w:fldChar w:fldCharType="separate"/>
    </w:r>
    <w:r w:rsidR="00560B07">
      <w:rPr>
        <w:noProof/>
      </w:rPr>
      <w:t>6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2591E"/>
    <w:multiLevelType w:val="hybridMultilevel"/>
    <w:tmpl w:val="B688EC7E"/>
    <w:lvl w:ilvl="0" w:tplc="5E50B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623779"/>
    <w:multiLevelType w:val="hybridMultilevel"/>
    <w:tmpl w:val="763C6138"/>
    <w:lvl w:ilvl="0" w:tplc="CA943B18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5AE0E26"/>
    <w:multiLevelType w:val="hybridMultilevel"/>
    <w:tmpl w:val="62A6F9AE"/>
    <w:lvl w:ilvl="0" w:tplc="09F2D4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2B586B"/>
    <w:multiLevelType w:val="hybridMultilevel"/>
    <w:tmpl w:val="D20CD76C"/>
    <w:lvl w:ilvl="0" w:tplc="8EE8CAD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4FB1720"/>
    <w:multiLevelType w:val="hybridMultilevel"/>
    <w:tmpl w:val="F104C272"/>
    <w:lvl w:ilvl="0" w:tplc="C51092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30C2280" w:tentative="1">
      <w:start w:val="1"/>
      <w:numFmt w:val="lowerLetter"/>
      <w:lvlText w:val="%2."/>
      <w:lvlJc w:val="left"/>
      <w:pPr>
        <w:ind w:left="1440" w:hanging="360"/>
      </w:pPr>
    </w:lvl>
    <w:lvl w:ilvl="2" w:tplc="E45AFB88" w:tentative="1">
      <w:start w:val="1"/>
      <w:numFmt w:val="lowerRoman"/>
      <w:lvlText w:val="%3."/>
      <w:lvlJc w:val="right"/>
      <w:pPr>
        <w:ind w:left="2160" w:hanging="180"/>
      </w:pPr>
    </w:lvl>
    <w:lvl w:ilvl="3" w:tplc="549E9516" w:tentative="1">
      <w:start w:val="1"/>
      <w:numFmt w:val="decimal"/>
      <w:lvlText w:val="%4."/>
      <w:lvlJc w:val="left"/>
      <w:pPr>
        <w:ind w:left="2880" w:hanging="360"/>
      </w:pPr>
    </w:lvl>
    <w:lvl w:ilvl="4" w:tplc="01AC70CC" w:tentative="1">
      <w:start w:val="1"/>
      <w:numFmt w:val="lowerLetter"/>
      <w:lvlText w:val="%5."/>
      <w:lvlJc w:val="left"/>
      <w:pPr>
        <w:ind w:left="3600" w:hanging="360"/>
      </w:pPr>
    </w:lvl>
    <w:lvl w:ilvl="5" w:tplc="B6D6B43C" w:tentative="1">
      <w:start w:val="1"/>
      <w:numFmt w:val="lowerRoman"/>
      <w:lvlText w:val="%6."/>
      <w:lvlJc w:val="right"/>
      <w:pPr>
        <w:ind w:left="4320" w:hanging="180"/>
      </w:pPr>
    </w:lvl>
    <w:lvl w:ilvl="6" w:tplc="199A8044" w:tentative="1">
      <w:start w:val="1"/>
      <w:numFmt w:val="decimal"/>
      <w:lvlText w:val="%7."/>
      <w:lvlJc w:val="left"/>
      <w:pPr>
        <w:ind w:left="5040" w:hanging="360"/>
      </w:pPr>
    </w:lvl>
    <w:lvl w:ilvl="7" w:tplc="518A7048" w:tentative="1">
      <w:start w:val="1"/>
      <w:numFmt w:val="lowerLetter"/>
      <w:lvlText w:val="%8."/>
      <w:lvlJc w:val="left"/>
      <w:pPr>
        <w:ind w:left="5760" w:hanging="360"/>
      </w:pPr>
    </w:lvl>
    <w:lvl w:ilvl="8" w:tplc="DF8A4C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2F331D"/>
    <w:multiLevelType w:val="hybridMultilevel"/>
    <w:tmpl w:val="7772E438"/>
    <w:lvl w:ilvl="0" w:tplc="DED06B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716E72"/>
    <w:multiLevelType w:val="multilevel"/>
    <w:tmpl w:val="6FBCD7C0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20AE4"/>
    <w:rsid w:val="00024AA1"/>
    <w:rsid w:val="000304D3"/>
    <w:rsid w:val="000621A5"/>
    <w:rsid w:val="0006366D"/>
    <w:rsid w:val="00064762"/>
    <w:rsid w:val="000653CF"/>
    <w:rsid w:val="00075DA4"/>
    <w:rsid w:val="00097275"/>
    <w:rsid w:val="000A2030"/>
    <w:rsid w:val="000B0896"/>
    <w:rsid w:val="000B31EF"/>
    <w:rsid w:val="000D48E6"/>
    <w:rsid w:val="000E2E2A"/>
    <w:rsid w:val="000E502C"/>
    <w:rsid w:val="000E5E89"/>
    <w:rsid w:val="000F78BE"/>
    <w:rsid w:val="00100E8F"/>
    <w:rsid w:val="00106A2E"/>
    <w:rsid w:val="00107C67"/>
    <w:rsid w:val="001111F6"/>
    <w:rsid w:val="00113545"/>
    <w:rsid w:val="0011670F"/>
    <w:rsid w:val="00124F99"/>
    <w:rsid w:val="00133677"/>
    <w:rsid w:val="0013535E"/>
    <w:rsid w:val="00136EBF"/>
    <w:rsid w:val="00142069"/>
    <w:rsid w:val="0014483A"/>
    <w:rsid w:val="00165C69"/>
    <w:rsid w:val="001672FE"/>
    <w:rsid w:val="001820BD"/>
    <w:rsid w:val="00182664"/>
    <w:rsid w:val="0019616A"/>
    <w:rsid w:val="001B0119"/>
    <w:rsid w:val="001C0413"/>
    <w:rsid w:val="001D02CD"/>
    <w:rsid w:val="001E373E"/>
    <w:rsid w:val="001E4A9C"/>
    <w:rsid w:val="001E5E74"/>
    <w:rsid w:val="001E6DAA"/>
    <w:rsid w:val="001F71D0"/>
    <w:rsid w:val="0020492F"/>
    <w:rsid w:val="002057A4"/>
    <w:rsid w:val="002259CB"/>
    <w:rsid w:val="00225AAD"/>
    <w:rsid w:val="00243C98"/>
    <w:rsid w:val="002567A7"/>
    <w:rsid w:val="00262BEB"/>
    <w:rsid w:val="0028113B"/>
    <w:rsid w:val="00282192"/>
    <w:rsid w:val="00283A60"/>
    <w:rsid w:val="002B7184"/>
    <w:rsid w:val="002D3D6E"/>
    <w:rsid w:val="002D4459"/>
    <w:rsid w:val="002E27E2"/>
    <w:rsid w:val="002E3A6B"/>
    <w:rsid w:val="002E3A9A"/>
    <w:rsid w:val="002E72ED"/>
    <w:rsid w:val="002F075A"/>
    <w:rsid w:val="00325DE8"/>
    <w:rsid w:val="0033246C"/>
    <w:rsid w:val="0033698B"/>
    <w:rsid w:val="00343C4D"/>
    <w:rsid w:val="00344065"/>
    <w:rsid w:val="00346390"/>
    <w:rsid w:val="00347795"/>
    <w:rsid w:val="00347B9C"/>
    <w:rsid w:val="003600ED"/>
    <w:rsid w:val="003631A1"/>
    <w:rsid w:val="00366117"/>
    <w:rsid w:val="00371FE2"/>
    <w:rsid w:val="003743B6"/>
    <w:rsid w:val="00377DCF"/>
    <w:rsid w:val="00383810"/>
    <w:rsid w:val="0039124D"/>
    <w:rsid w:val="003A382B"/>
    <w:rsid w:val="003A5351"/>
    <w:rsid w:val="003B127B"/>
    <w:rsid w:val="003C4863"/>
    <w:rsid w:val="003C70D6"/>
    <w:rsid w:val="003D45CB"/>
    <w:rsid w:val="003D770D"/>
    <w:rsid w:val="003F1817"/>
    <w:rsid w:val="00404277"/>
    <w:rsid w:val="004143DB"/>
    <w:rsid w:val="00420358"/>
    <w:rsid w:val="004227CC"/>
    <w:rsid w:val="00427820"/>
    <w:rsid w:val="00437DB4"/>
    <w:rsid w:val="0047523E"/>
    <w:rsid w:val="00475E29"/>
    <w:rsid w:val="00482A25"/>
    <w:rsid w:val="004854B2"/>
    <w:rsid w:val="004A0EE8"/>
    <w:rsid w:val="004A5D84"/>
    <w:rsid w:val="004B65FF"/>
    <w:rsid w:val="004C0D56"/>
    <w:rsid w:val="004C38C6"/>
    <w:rsid w:val="004C3CC2"/>
    <w:rsid w:val="004D381C"/>
    <w:rsid w:val="004D38C2"/>
    <w:rsid w:val="004E18ED"/>
    <w:rsid w:val="004F74E9"/>
    <w:rsid w:val="005006BE"/>
    <w:rsid w:val="00505594"/>
    <w:rsid w:val="00506BE6"/>
    <w:rsid w:val="00524125"/>
    <w:rsid w:val="005473E1"/>
    <w:rsid w:val="00551EC8"/>
    <w:rsid w:val="00560B07"/>
    <w:rsid w:val="005677DA"/>
    <w:rsid w:val="005915CA"/>
    <w:rsid w:val="005922CF"/>
    <w:rsid w:val="005941B8"/>
    <w:rsid w:val="00597C5F"/>
    <w:rsid w:val="005B7C2C"/>
    <w:rsid w:val="005C5601"/>
    <w:rsid w:val="005F1C09"/>
    <w:rsid w:val="005F1EEB"/>
    <w:rsid w:val="005F69F0"/>
    <w:rsid w:val="00605375"/>
    <w:rsid w:val="00613EB0"/>
    <w:rsid w:val="006155F3"/>
    <w:rsid w:val="00625BEB"/>
    <w:rsid w:val="00632EA0"/>
    <w:rsid w:val="006343FC"/>
    <w:rsid w:val="00636DF5"/>
    <w:rsid w:val="00637B08"/>
    <w:rsid w:val="00647765"/>
    <w:rsid w:val="00653460"/>
    <w:rsid w:val="00673A84"/>
    <w:rsid w:val="00683F53"/>
    <w:rsid w:val="006861FF"/>
    <w:rsid w:val="0068721C"/>
    <w:rsid w:val="006929C2"/>
    <w:rsid w:val="00697DDE"/>
    <w:rsid w:val="006A7C9E"/>
    <w:rsid w:val="006A7F3D"/>
    <w:rsid w:val="006C326F"/>
    <w:rsid w:val="006C794C"/>
    <w:rsid w:val="006E74C4"/>
    <w:rsid w:val="00720B78"/>
    <w:rsid w:val="00722029"/>
    <w:rsid w:val="00740C09"/>
    <w:rsid w:val="00760A13"/>
    <w:rsid w:val="007626F0"/>
    <w:rsid w:val="00772F4A"/>
    <w:rsid w:val="007857BF"/>
    <w:rsid w:val="00786960"/>
    <w:rsid w:val="00793D92"/>
    <w:rsid w:val="007A0ACB"/>
    <w:rsid w:val="007A2078"/>
    <w:rsid w:val="007B2D56"/>
    <w:rsid w:val="007B3BC1"/>
    <w:rsid w:val="007C3943"/>
    <w:rsid w:val="007E556E"/>
    <w:rsid w:val="007F28C9"/>
    <w:rsid w:val="007F2C4A"/>
    <w:rsid w:val="007F2E15"/>
    <w:rsid w:val="00800F1D"/>
    <w:rsid w:val="00803379"/>
    <w:rsid w:val="00815C48"/>
    <w:rsid w:val="00817ACA"/>
    <w:rsid w:val="00824932"/>
    <w:rsid w:val="0082585E"/>
    <w:rsid w:val="00825C31"/>
    <w:rsid w:val="00826864"/>
    <w:rsid w:val="00852D5C"/>
    <w:rsid w:val="00860D0D"/>
    <w:rsid w:val="00860DE3"/>
    <w:rsid w:val="00863274"/>
    <w:rsid w:val="00864C0E"/>
    <w:rsid w:val="00864F0C"/>
    <w:rsid w:val="0088277E"/>
    <w:rsid w:val="008853C5"/>
    <w:rsid w:val="00885D3B"/>
    <w:rsid w:val="008A68F3"/>
    <w:rsid w:val="008A70D9"/>
    <w:rsid w:val="008B4914"/>
    <w:rsid w:val="008C5B64"/>
    <w:rsid w:val="008D2D6C"/>
    <w:rsid w:val="008D56C8"/>
    <w:rsid w:val="008D578A"/>
    <w:rsid w:val="008D660D"/>
    <w:rsid w:val="008E3C6D"/>
    <w:rsid w:val="008F1774"/>
    <w:rsid w:val="008F30B5"/>
    <w:rsid w:val="00912393"/>
    <w:rsid w:val="00912F88"/>
    <w:rsid w:val="0092016F"/>
    <w:rsid w:val="00922BD2"/>
    <w:rsid w:val="00926446"/>
    <w:rsid w:val="00934606"/>
    <w:rsid w:val="00935343"/>
    <w:rsid w:val="00946CBA"/>
    <w:rsid w:val="00970B21"/>
    <w:rsid w:val="009C0ACC"/>
    <w:rsid w:val="009C1C4E"/>
    <w:rsid w:val="009D2CDF"/>
    <w:rsid w:val="009D7D63"/>
    <w:rsid w:val="009E0C7D"/>
    <w:rsid w:val="009E0F6C"/>
    <w:rsid w:val="009E14E2"/>
    <w:rsid w:val="009F0B96"/>
    <w:rsid w:val="009F1E6D"/>
    <w:rsid w:val="00A01084"/>
    <w:rsid w:val="00A13A77"/>
    <w:rsid w:val="00A211F9"/>
    <w:rsid w:val="00A32E8B"/>
    <w:rsid w:val="00A409C8"/>
    <w:rsid w:val="00A43E60"/>
    <w:rsid w:val="00A45704"/>
    <w:rsid w:val="00A46229"/>
    <w:rsid w:val="00A54C16"/>
    <w:rsid w:val="00A5618E"/>
    <w:rsid w:val="00A62A3B"/>
    <w:rsid w:val="00A644AD"/>
    <w:rsid w:val="00A65465"/>
    <w:rsid w:val="00A81076"/>
    <w:rsid w:val="00A9061D"/>
    <w:rsid w:val="00A94619"/>
    <w:rsid w:val="00A95695"/>
    <w:rsid w:val="00A9799F"/>
    <w:rsid w:val="00AB7537"/>
    <w:rsid w:val="00AC140B"/>
    <w:rsid w:val="00AC37CE"/>
    <w:rsid w:val="00AC5E7C"/>
    <w:rsid w:val="00AD0396"/>
    <w:rsid w:val="00AE2684"/>
    <w:rsid w:val="00AE6824"/>
    <w:rsid w:val="00AF7E44"/>
    <w:rsid w:val="00B1520E"/>
    <w:rsid w:val="00B15C6E"/>
    <w:rsid w:val="00B27AE8"/>
    <w:rsid w:val="00B340E9"/>
    <w:rsid w:val="00B43BB5"/>
    <w:rsid w:val="00B442B9"/>
    <w:rsid w:val="00B51229"/>
    <w:rsid w:val="00B61A21"/>
    <w:rsid w:val="00B621DB"/>
    <w:rsid w:val="00B67233"/>
    <w:rsid w:val="00BA35C6"/>
    <w:rsid w:val="00BA3D5A"/>
    <w:rsid w:val="00BB4A7B"/>
    <w:rsid w:val="00BB5809"/>
    <w:rsid w:val="00BB6EA3"/>
    <w:rsid w:val="00BC0620"/>
    <w:rsid w:val="00BF2556"/>
    <w:rsid w:val="00C00CD8"/>
    <w:rsid w:val="00C0342B"/>
    <w:rsid w:val="00C15590"/>
    <w:rsid w:val="00C2651D"/>
    <w:rsid w:val="00C34192"/>
    <w:rsid w:val="00C3455B"/>
    <w:rsid w:val="00C35004"/>
    <w:rsid w:val="00C3581C"/>
    <w:rsid w:val="00C47A4B"/>
    <w:rsid w:val="00C51B83"/>
    <w:rsid w:val="00C55C2D"/>
    <w:rsid w:val="00C55C5D"/>
    <w:rsid w:val="00C80448"/>
    <w:rsid w:val="00C92723"/>
    <w:rsid w:val="00CA3908"/>
    <w:rsid w:val="00CA6DDA"/>
    <w:rsid w:val="00CB2D18"/>
    <w:rsid w:val="00CB73E5"/>
    <w:rsid w:val="00CD6643"/>
    <w:rsid w:val="00CE5E3D"/>
    <w:rsid w:val="00CF3392"/>
    <w:rsid w:val="00D0016E"/>
    <w:rsid w:val="00D012CA"/>
    <w:rsid w:val="00D11C1D"/>
    <w:rsid w:val="00D234DF"/>
    <w:rsid w:val="00D25831"/>
    <w:rsid w:val="00D30E8A"/>
    <w:rsid w:val="00D339CB"/>
    <w:rsid w:val="00D34517"/>
    <w:rsid w:val="00D62705"/>
    <w:rsid w:val="00D66211"/>
    <w:rsid w:val="00D73400"/>
    <w:rsid w:val="00D809D3"/>
    <w:rsid w:val="00D85C49"/>
    <w:rsid w:val="00D87582"/>
    <w:rsid w:val="00DA6B1F"/>
    <w:rsid w:val="00DB4C77"/>
    <w:rsid w:val="00DC5CBE"/>
    <w:rsid w:val="00DD4837"/>
    <w:rsid w:val="00DD51D1"/>
    <w:rsid w:val="00DF1D64"/>
    <w:rsid w:val="00E147D8"/>
    <w:rsid w:val="00E22497"/>
    <w:rsid w:val="00E27D12"/>
    <w:rsid w:val="00E368D9"/>
    <w:rsid w:val="00E44304"/>
    <w:rsid w:val="00E449C9"/>
    <w:rsid w:val="00E4718B"/>
    <w:rsid w:val="00E47BB0"/>
    <w:rsid w:val="00E507FC"/>
    <w:rsid w:val="00E51F6D"/>
    <w:rsid w:val="00E55D54"/>
    <w:rsid w:val="00E55F23"/>
    <w:rsid w:val="00E57C74"/>
    <w:rsid w:val="00E74289"/>
    <w:rsid w:val="00E82DD3"/>
    <w:rsid w:val="00E8487B"/>
    <w:rsid w:val="00E97C6B"/>
    <w:rsid w:val="00EA74AC"/>
    <w:rsid w:val="00EB12E9"/>
    <w:rsid w:val="00EB5D8F"/>
    <w:rsid w:val="00EC5C06"/>
    <w:rsid w:val="00EC5C43"/>
    <w:rsid w:val="00ED23DC"/>
    <w:rsid w:val="00EE3585"/>
    <w:rsid w:val="00F1189E"/>
    <w:rsid w:val="00F248CF"/>
    <w:rsid w:val="00F414FC"/>
    <w:rsid w:val="00F53657"/>
    <w:rsid w:val="00F64F7D"/>
    <w:rsid w:val="00F73555"/>
    <w:rsid w:val="00F740FD"/>
    <w:rsid w:val="00F749B0"/>
    <w:rsid w:val="00F771BA"/>
    <w:rsid w:val="00F82BDF"/>
    <w:rsid w:val="00F94CAE"/>
    <w:rsid w:val="00F964BB"/>
    <w:rsid w:val="00FA77F2"/>
    <w:rsid w:val="00FB75F6"/>
    <w:rsid w:val="00FC6DB1"/>
    <w:rsid w:val="00FE6A6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6DA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E2E2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67A7"/>
    <w:rPr>
      <w:rFonts w:ascii="Calibri" w:hAnsi="Calibri"/>
      <w:sz w:val="22"/>
      <w:szCs w:val="22"/>
    </w:rPr>
  </w:style>
  <w:style w:type="paragraph" w:customStyle="1" w:styleId="a5">
    <w:name w:val="Заголовок к тексту"/>
    <w:basedOn w:val="a"/>
    <w:next w:val="a6"/>
    <w:rsid w:val="0013535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7">
    <w:name w:val="регистрационные поля"/>
    <w:basedOn w:val="a"/>
    <w:rsid w:val="0013535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8">
    <w:name w:val="Исполнитель"/>
    <w:basedOn w:val="a6"/>
    <w:rsid w:val="0013535E"/>
    <w:pPr>
      <w:suppressAutoHyphens/>
      <w:spacing w:line="240" w:lineRule="exact"/>
    </w:pPr>
    <w:rPr>
      <w:szCs w:val="20"/>
    </w:rPr>
  </w:style>
  <w:style w:type="paragraph" w:styleId="a9">
    <w:name w:val="footer"/>
    <w:basedOn w:val="a"/>
    <w:link w:val="aa"/>
    <w:rsid w:val="0013535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a">
    <w:name w:val="Нижний колонтитул Знак"/>
    <w:link w:val="a9"/>
    <w:rsid w:val="0013535E"/>
    <w:rPr>
      <w:sz w:val="28"/>
    </w:rPr>
  </w:style>
  <w:style w:type="paragraph" w:styleId="a6">
    <w:name w:val="Body Text"/>
    <w:basedOn w:val="a"/>
    <w:link w:val="ab"/>
    <w:rsid w:val="0013535E"/>
    <w:pPr>
      <w:spacing w:after="120"/>
    </w:pPr>
  </w:style>
  <w:style w:type="character" w:customStyle="1" w:styleId="ab">
    <w:name w:val="Основной текст Знак"/>
    <w:link w:val="a6"/>
    <w:rsid w:val="0013535E"/>
    <w:rPr>
      <w:sz w:val="24"/>
      <w:szCs w:val="24"/>
    </w:rPr>
  </w:style>
  <w:style w:type="paragraph" w:styleId="ac">
    <w:name w:val="Balloon Text"/>
    <w:basedOn w:val="a"/>
    <w:link w:val="ad"/>
    <w:rsid w:val="00BA3D5A"/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rsid w:val="00BA3D5A"/>
    <w:rPr>
      <w:rFonts w:ascii="Segoe UI" w:hAnsi="Segoe UI" w:cs="Segoe UI"/>
      <w:sz w:val="18"/>
      <w:szCs w:val="18"/>
    </w:rPr>
  </w:style>
  <w:style w:type="paragraph" w:styleId="ae">
    <w:name w:val="header"/>
    <w:basedOn w:val="a"/>
    <w:link w:val="af"/>
    <w:uiPriority w:val="99"/>
    <w:rsid w:val="003477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347795"/>
    <w:rPr>
      <w:sz w:val="24"/>
      <w:szCs w:val="24"/>
    </w:rPr>
  </w:style>
  <w:style w:type="character" w:styleId="af0">
    <w:name w:val="Hyperlink"/>
    <w:uiPriority w:val="99"/>
    <w:unhideWhenUsed/>
    <w:rsid w:val="002F075A"/>
    <w:rPr>
      <w:color w:val="0000FF"/>
      <w:u w:val="single"/>
    </w:rPr>
  </w:style>
  <w:style w:type="paragraph" w:customStyle="1" w:styleId="ConsPlusNormal">
    <w:name w:val="ConsPlusNormal"/>
    <w:link w:val="ConsPlusNormal1"/>
    <w:uiPriority w:val="99"/>
    <w:rsid w:val="00C3581C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Title">
    <w:name w:val="ConsPlusTitle"/>
    <w:rsid w:val="00C3581C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1">
    <w:name w:val="ConsPlusNormal1"/>
    <w:link w:val="ConsPlusNormal"/>
    <w:uiPriority w:val="99"/>
    <w:locked/>
    <w:rsid w:val="00935343"/>
    <w:rPr>
      <w:rFonts w:ascii="Calibri" w:hAnsi="Calibri"/>
      <w:sz w:val="22"/>
      <w:lang w:bidi="ar-SA"/>
    </w:rPr>
  </w:style>
  <w:style w:type="paragraph" w:styleId="af1">
    <w:name w:val="endnote text"/>
    <w:basedOn w:val="a"/>
    <w:link w:val="af2"/>
    <w:rsid w:val="00F82BD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F82BDF"/>
  </w:style>
  <w:style w:type="character" w:styleId="af3">
    <w:name w:val="endnote reference"/>
    <w:rsid w:val="00F82BDF"/>
    <w:rPr>
      <w:vertAlign w:val="superscript"/>
    </w:rPr>
  </w:style>
  <w:style w:type="character" w:customStyle="1" w:styleId="a4">
    <w:name w:val="Без интервала Знак"/>
    <w:link w:val="a3"/>
    <w:uiPriority w:val="1"/>
    <w:rsid w:val="000E2E2A"/>
    <w:rPr>
      <w:rFonts w:ascii="Calibri" w:hAnsi="Calibri"/>
      <w:sz w:val="22"/>
      <w:szCs w:val="22"/>
      <w:lang w:val="ru-RU" w:eastAsia="ru-RU" w:bidi="ar-SA"/>
    </w:rPr>
  </w:style>
  <w:style w:type="character" w:customStyle="1" w:styleId="10">
    <w:name w:val="Заголовок 1 Знак"/>
    <w:link w:val="1"/>
    <w:rsid w:val="000E2E2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4">
    <w:name w:val="footnote text"/>
    <w:basedOn w:val="a"/>
    <w:link w:val="af5"/>
    <w:uiPriority w:val="99"/>
    <w:unhideWhenUsed/>
    <w:rsid w:val="00613EB0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link w:val="af4"/>
    <w:uiPriority w:val="99"/>
    <w:rsid w:val="00613EB0"/>
    <w:rPr>
      <w:rFonts w:ascii="Calibri" w:eastAsia="Calibri" w:hAnsi="Calibri" w:cs="Times New Roman"/>
      <w:lang w:eastAsia="en-US"/>
    </w:rPr>
  </w:style>
  <w:style w:type="character" w:styleId="af6">
    <w:name w:val="footnote reference"/>
    <w:uiPriority w:val="99"/>
    <w:unhideWhenUsed/>
    <w:rsid w:val="00613EB0"/>
    <w:rPr>
      <w:vertAlign w:val="superscript"/>
    </w:rPr>
  </w:style>
  <w:style w:type="paragraph" w:styleId="af7">
    <w:name w:val="List Paragraph"/>
    <w:basedOn w:val="a"/>
    <w:uiPriority w:val="34"/>
    <w:qFormat/>
    <w:rsid w:val="00CE5E3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f8">
    <w:name w:val="Table Grid"/>
    <w:basedOn w:val="a1"/>
    <w:rsid w:val="00EB12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rmal (Web)"/>
    <w:basedOn w:val="a"/>
    <w:rsid w:val="00922BD2"/>
  </w:style>
  <w:style w:type="character" w:customStyle="1" w:styleId="UnresolvedMention">
    <w:name w:val="Unresolved Mention"/>
    <w:basedOn w:val="a0"/>
    <w:uiPriority w:val="99"/>
    <w:semiHidden/>
    <w:unhideWhenUsed/>
    <w:rsid w:val="00922BD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LAW&amp;n=495001&amp;dst=101175&amp;field=134&amp;date=31.01.202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412&amp;field=134&amp;date=31.01.2025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639&amp;field=134&amp;date=31.01.202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9&amp;field=134&amp;date=31.01.2025" TargetMode="External"/><Relationship Id="rId10" Type="http://schemas.openxmlformats.org/officeDocument/2006/relationships/hyperlink" Target="https://login.consultant.ru/link/?req=doc&amp;base=LAW&amp;n=495001&amp;dst=100637&amp;field=134&amp;date=31.01.202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95001&amp;dst=101410&amp;field=134&amp;date=31.01.2025" TargetMode="External"/><Relationship Id="rId14" Type="http://schemas.openxmlformats.org/officeDocument/2006/relationships/hyperlink" Target="https://login.consultant.ru/link/?req=doc&amp;base=LAW&amp;n=495001&amp;dst=101187&amp;field=134&amp;date=31.01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4B9CD-6963-48AF-B8E6-D680A232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SOVET</cp:lastModifiedBy>
  <cp:revision>6</cp:revision>
  <cp:lastPrinted>2025-02-04T05:06:00Z</cp:lastPrinted>
  <dcterms:created xsi:type="dcterms:W3CDTF">2025-02-04T05:36:00Z</dcterms:created>
  <dcterms:modified xsi:type="dcterms:W3CDTF">2025-02-13T10:32:00Z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Об утверждении Положения о Порядке определения состава муниципального имущества Ильинского городского округа, закрепляемого за муниципальными унитарными предприятиями на праве хозяйственного ведения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09000001a65a4545</vt:lpwstr>
  </property>
  <property fmtid="{D5CDD505-2E9C-101B-9397-08002B2CF9AE}" pid="6" name="r_version_label">
    <vt:lpwstr>1.3</vt:lpwstr>
  </property>
  <property fmtid="{D5CDD505-2E9C-101B-9397-08002B2CF9AE}" pid="7" name="sign_flag">
    <vt:lpwstr>Подписан ЭЦП</vt:lpwstr>
  </property>
</Properties>
</file>