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94" w:rsidRPr="00CE049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> ИНФОРМАЦИЯ</w:t>
      </w:r>
    </w:p>
    <w:p w:rsidR="00DF045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>о разработке схемы размещения на землях или земельных участках, находящихся в государственной собственности,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</w:t>
      </w:r>
    </w:p>
    <w:p w:rsidR="00DF045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 xml:space="preserve"> </w:t>
      </w:r>
      <w:r>
        <w:rPr>
          <w:rStyle w:val="a4"/>
          <w:color w:val="252525"/>
          <w:sz w:val="28"/>
          <w:szCs w:val="28"/>
        </w:rPr>
        <w:t>городского поселения город Поворино</w:t>
      </w:r>
    </w:p>
    <w:p w:rsidR="00DF045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 </w:t>
      </w:r>
      <w:proofErr w:type="spellStart"/>
      <w:r>
        <w:rPr>
          <w:rStyle w:val="a4"/>
          <w:color w:val="252525"/>
          <w:sz w:val="28"/>
          <w:szCs w:val="28"/>
        </w:rPr>
        <w:t>Поворинского</w:t>
      </w:r>
      <w:proofErr w:type="spellEnd"/>
      <w:r>
        <w:rPr>
          <w:rStyle w:val="a4"/>
          <w:color w:val="252525"/>
          <w:sz w:val="28"/>
          <w:szCs w:val="28"/>
        </w:rPr>
        <w:t xml:space="preserve"> </w:t>
      </w:r>
      <w:r w:rsidRPr="00CE0494">
        <w:rPr>
          <w:rStyle w:val="a4"/>
          <w:color w:val="252525"/>
          <w:sz w:val="28"/>
          <w:szCs w:val="28"/>
        </w:rPr>
        <w:t xml:space="preserve"> муниципального района</w:t>
      </w:r>
    </w:p>
    <w:p w:rsidR="00CE049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 xml:space="preserve"> Воронежской области</w:t>
      </w:r>
    </w:p>
    <w:p w:rsidR="00CE049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</w:p>
    <w:p w:rsidR="00CE0494" w:rsidRPr="00DF0454" w:rsidRDefault="00CE0494" w:rsidP="00CE0494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rPr>
          <w:i/>
          <w:color w:val="000000"/>
        </w:rPr>
      </w:pPr>
      <w:r>
        <w:rPr>
          <w:color w:val="000000"/>
          <w:sz w:val="28"/>
          <w:szCs w:val="28"/>
        </w:rPr>
        <w:tab/>
      </w:r>
      <w:r w:rsidRPr="00DF0454">
        <w:rPr>
          <w:i/>
          <w:color w:val="000000"/>
        </w:rPr>
        <w:t>г</w:t>
      </w:r>
      <w:proofErr w:type="gramStart"/>
      <w:r w:rsidRPr="00DF0454">
        <w:rPr>
          <w:i/>
          <w:color w:val="000000"/>
        </w:rPr>
        <w:t>.П</w:t>
      </w:r>
      <w:proofErr w:type="gramEnd"/>
      <w:r w:rsidRPr="00DF0454">
        <w:rPr>
          <w:i/>
          <w:color w:val="000000"/>
        </w:rPr>
        <w:t>оворино Воронежская область</w:t>
      </w:r>
    </w:p>
    <w:p w:rsidR="00CE0494" w:rsidRPr="00DF0454" w:rsidRDefault="00CE0494" w:rsidP="00CE0494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rPr>
          <w:i/>
          <w:color w:val="000000"/>
        </w:rPr>
      </w:pPr>
      <w:r w:rsidRPr="00DF0454">
        <w:rPr>
          <w:i/>
          <w:color w:val="000000"/>
        </w:rPr>
        <w:t xml:space="preserve">      </w:t>
      </w:r>
      <w:r w:rsidR="00DF0454">
        <w:rPr>
          <w:i/>
          <w:color w:val="000000"/>
        </w:rPr>
        <w:t xml:space="preserve"> </w:t>
      </w:r>
      <w:r w:rsidRPr="00DF0454">
        <w:rPr>
          <w:i/>
          <w:color w:val="000000"/>
        </w:rPr>
        <w:t>26.06.023</w:t>
      </w: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rStyle w:val="a4"/>
          <w:b w:val="0"/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 </w:t>
      </w:r>
      <w:proofErr w:type="gramStart"/>
      <w:r w:rsidR="00CE0494" w:rsidRPr="00716333">
        <w:rPr>
          <w:sz w:val="28"/>
          <w:szCs w:val="28"/>
        </w:rPr>
        <w:t>Во исполнение Постановление Правительства Воронежской обл. от 17.09.2021 N 535 "Об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области", Администрация городского поселения город</w:t>
      </w:r>
      <w:proofErr w:type="gramEnd"/>
      <w:r w:rsidR="00CE0494" w:rsidRPr="00716333">
        <w:rPr>
          <w:sz w:val="28"/>
          <w:szCs w:val="28"/>
        </w:rPr>
        <w:t xml:space="preserve"> Поворино  </w:t>
      </w:r>
      <w:r w:rsidR="00CE0494" w:rsidRPr="00716333">
        <w:rPr>
          <w:rStyle w:val="a4"/>
          <w:b w:val="0"/>
          <w:sz w:val="28"/>
          <w:szCs w:val="28"/>
        </w:rPr>
        <w:t>информирует население 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схема размещения).</w:t>
      </w: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Разработка схемы размещения осуществляется с учетом сведений о фактическом количестве инвалидов, проживающих в границах городского поселения город Поворино, сведений Единого государственного реестра недвижимости, предложений физических, юридических лиц, органов государственной власти и органов местного самоуправления, в том числе уполномоченных на предоставление земельных участков.</w:t>
      </w: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Предложения могут быть поданы в Администрацию городского поселения город Поворино в течение 30 календарных дней со дня размещения информации о разработке схемы в средствах массовой информации, в информационно-телекоммуникационной сети "Интернет" на официальном сайте администрации  городского поселения город Поворино.</w:t>
      </w: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Предложение заинтересованного лица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оформляется в виде заявления, которое должно содержать следующие сведения: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lastRenderedPageBreak/>
        <w:t>а) вид объекта;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б) адресные ориентиры, площадь места размещения гаража, являющегося некапитальным сооружением, либо стоянки технических или других средств передвижения инвалидов, предлагаемого для включения в схему;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в) технические параметры гаража (размеры), являющегося некапитальным сооружением, предлагаемого для включения в схему;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г) графические материалы (чертеж границ испрашиваемого земельного участка).</w:t>
      </w:r>
    </w:p>
    <w:p w:rsidR="00716333" w:rsidRPr="00716333" w:rsidRDefault="00716333" w:rsidP="0071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3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1633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16333">
        <w:rPr>
          <w:rFonts w:ascii="Times New Roman" w:eastAsia="Times New Roman" w:hAnsi="Times New Roman" w:cs="Times New Roman"/>
          <w:sz w:val="28"/>
          <w:szCs w:val="28"/>
        </w:rPr>
        <w:t xml:space="preserve"> если заинтересованными лицами являются инвалиды, к заявлению прилагается копия документа, подтверждающего установление инвалидности </w:t>
      </w:r>
    </w:p>
    <w:p w:rsidR="00CE0494" w:rsidRPr="00716333" w:rsidRDefault="00716333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Предложения должны содержать текстовую и графическую связь.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 </w:t>
      </w:r>
    </w:p>
    <w:p w:rsidR="00901A6A" w:rsidRPr="00CE0494" w:rsidRDefault="00901A6A" w:rsidP="00DF0454">
      <w:pPr>
        <w:rPr>
          <w:rFonts w:ascii="Times New Roman" w:hAnsi="Times New Roman" w:cs="Times New Roman"/>
          <w:sz w:val="28"/>
          <w:szCs w:val="28"/>
        </w:rPr>
      </w:pPr>
    </w:p>
    <w:sectPr w:rsidR="00901A6A" w:rsidRPr="00CE0494" w:rsidSect="001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494"/>
    <w:rsid w:val="001479C3"/>
    <w:rsid w:val="001B1F6D"/>
    <w:rsid w:val="004D49B4"/>
    <w:rsid w:val="00716333"/>
    <w:rsid w:val="00901A6A"/>
    <w:rsid w:val="00A4778E"/>
    <w:rsid w:val="00CE0494"/>
    <w:rsid w:val="00D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2023-06-26T12:24:00Z</dcterms:created>
  <dcterms:modified xsi:type="dcterms:W3CDTF">2023-06-26T13:14:00Z</dcterms:modified>
</cp:coreProperties>
</file>